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3A" w:rsidRPr="00DA563D" w:rsidRDefault="00696B3A" w:rsidP="00696B3A">
      <w:pPr>
        <w:jc w:val="center"/>
        <w:rPr>
          <w:rFonts w:cstheme="majorHAnsi"/>
          <w:b/>
          <w:color w:val="000000" w:themeColor="text1"/>
          <w:sz w:val="28"/>
        </w:rPr>
      </w:pPr>
      <w:bookmarkStart w:id="0" w:name="_GoBack"/>
      <w:bookmarkEnd w:id="0"/>
      <w:r w:rsidRPr="00DA563D">
        <w:rPr>
          <w:rFonts w:cstheme="majorHAnsi"/>
          <w:b/>
          <w:color w:val="000000" w:themeColor="text1"/>
          <w:sz w:val="28"/>
        </w:rPr>
        <w:t>Government Information (Public Access) Act 2009</w:t>
      </w:r>
    </w:p>
    <w:p w:rsidR="00696B3A" w:rsidRPr="00DA563D" w:rsidRDefault="00696B3A" w:rsidP="00696B3A">
      <w:pPr>
        <w:jc w:val="center"/>
        <w:rPr>
          <w:rFonts w:cstheme="majorHAnsi"/>
          <w:b/>
          <w:color w:val="000000" w:themeColor="text1"/>
          <w:sz w:val="24"/>
        </w:rPr>
      </w:pPr>
      <w:r w:rsidRPr="00DA563D">
        <w:rPr>
          <w:rFonts w:cstheme="majorHAnsi"/>
          <w:b/>
          <w:color w:val="000000" w:themeColor="text1"/>
          <w:sz w:val="24"/>
        </w:rPr>
        <w:t>Explanatory Table</w:t>
      </w:r>
    </w:p>
    <w:p w:rsidR="0093232B" w:rsidRDefault="003C0348" w:rsidP="00696B3A">
      <w:pPr>
        <w:jc w:val="center"/>
        <w:rPr>
          <w:rFonts w:cstheme="majorHAnsi"/>
          <w:b/>
          <w:color w:val="000000" w:themeColor="text1"/>
          <w:sz w:val="24"/>
        </w:rPr>
      </w:pPr>
      <w:r>
        <w:rPr>
          <w:rFonts w:cstheme="majorHAnsi"/>
          <w:b/>
          <w:color w:val="000000" w:themeColor="text1"/>
          <w:sz w:val="24"/>
        </w:rPr>
        <w:t xml:space="preserve">Sydney Metro City &amp; Southwest </w:t>
      </w:r>
    </w:p>
    <w:p w:rsidR="00696B3A" w:rsidRPr="00DA563D" w:rsidRDefault="003C0348" w:rsidP="00696B3A">
      <w:pPr>
        <w:jc w:val="center"/>
        <w:rPr>
          <w:rFonts w:cstheme="majorHAnsi"/>
          <w:b/>
          <w:color w:val="000000" w:themeColor="text1"/>
          <w:sz w:val="24"/>
        </w:rPr>
      </w:pPr>
      <w:r>
        <w:rPr>
          <w:rFonts w:cstheme="majorHAnsi"/>
          <w:b/>
          <w:color w:val="000000" w:themeColor="text1"/>
          <w:sz w:val="24"/>
        </w:rPr>
        <w:t>Deed of Variation (M</w:t>
      </w:r>
      <w:r w:rsidR="0000013C">
        <w:rPr>
          <w:rFonts w:cstheme="majorHAnsi"/>
          <w:b/>
          <w:color w:val="000000" w:themeColor="text1"/>
          <w:sz w:val="24"/>
        </w:rPr>
        <w:t xml:space="preserve">artin </w:t>
      </w:r>
      <w:r>
        <w:rPr>
          <w:rFonts w:cstheme="majorHAnsi"/>
          <w:b/>
          <w:color w:val="000000" w:themeColor="text1"/>
          <w:sz w:val="24"/>
        </w:rPr>
        <w:t>P</w:t>
      </w:r>
      <w:r w:rsidR="0000013C">
        <w:rPr>
          <w:rFonts w:cstheme="majorHAnsi"/>
          <w:b/>
          <w:color w:val="000000" w:themeColor="text1"/>
          <w:sz w:val="24"/>
        </w:rPr>
        <w:t>lace Metro Station</w:t>
      </w:r>
      <w:r>
        <w:rPr>
          <w:rFonts w:cstheme="majorHAnsi"/>
          <w:b/>
          <w:color w:val="000000" w:themeColor="text1"/>
          <w:sz w:val="24"/>
        </w:rPr>
        <w:t xml:space="preserve"> Adjustment Works)</w:t>
      </w:r>
    </w:p>
    <w:p w:rsidR="00696B3A" w:rsidRPr="00DA563D" w:rsidRDefault="00622E17" w:rsidP="00696B3A">
      <w:pPr>
        <w:jc w:val="center"/>
        <w:rPr>
          <w:rFonts w:cstheme="majorHAnsi"/>
          <w:b/>
          <w:color w:val="000000" w:themeColor="text1"/>
          <w:sz w:val="24"/>
        </w:rPr>
      </w:pPr>
      <w:r w:rsidRPr="00DA563D">
        <w:rPr>
          <w:rFonts w:cstheme="majorHAnsi"/>
          <w:b/>
          <w:color w:val="000000" w:themeColor="text1"/>
          <w:sz w:val="24"/>
        </w:rPr>
        <w:t xml:space="preserve">Contract Number: </w:t>
      </w:r>
      <w:r w:rsidR="003C0348">
        <w:rPr>
          <w:rFonts w:cstheme="majorHAnsi"/>
          <w:b/>
          <w:color w:val="000000" w:themeColor="text1"/>
          <w:sz w:val="24"/>
        </w:rPr>
        <w:t>00013/11200</w:t>
      </w:r>
    </w:p>
    <w:p w:rsidR="004F273F" w:rsidRPr="00B71723" w:rsidRDefault="004F273F" w:rsidP="004F273F">
      <w:pPr>
        <w:pStyle w:val="Levelifo"/>
        <w:ind w:left="0"/>
      </w:pPr>
      <w:r>
        <w:t>Sydney Metro notes that the SWTC and Schedule F1</w:t>
      </w:r>
      <w:r w:rsidR="00593F5E">
        <w:t xml:space="preserve"> as amended</w:t>
      </w:r>
      <w:r>
        <w:t xml:space="preserve"> contain over 7GB of material. Due to the number of files and technical file size limitations, these documents to the </w:t>
      </w:r>
      <w:r>
        <w:rPr>
          <w:rFonts w:cstheme="majorHAnsi"/>
          <w:color w:val="000000" w:themeColor="text1"/>
        </w:rPr>
        <w:t>Tunnel and Station Excavation Works Design and Construction Deed as varied by the Deed of Variation (MP Adjustment Works) (</w:t>
      </w:r>
      <w:r>
        <w:rPr>
          <w:rFonts w:cstheme="majorHAnsi"/>
          <w:b/>
          <w:color w:val="000000" w:themeColor="text1"/>
        </w:rPr>
        <w:t>TSE Contract</w:t>
      </w:r>
      <w:r>
        <w:rPr>
          <w:rFonts w:cstheme="majorHAnsi"/>
          <w:color w:val="000000" w:themeColor="text1"/>
        </w:rPr>
        <w:t>)</w:t>
      </w:r>
      <w:r>
        <w:t xml:space="preserve"> have not been made available on Sydney Metro's contracts register. Sydney Metro has determined to make such information available by inspection at its offices subject to any overriding public interest agai</w:t>
      </w:r>
      <w:r w:rsidR="007509D3">
        <w:t xml:space="preserve">nst disclosure. Please contact </w:t>
      </w:r>
      <w:hyperlink r:id="rId8" w:history="1">
        <w:r w:rsidR="0042005F" w:rsidRPr="004E45DB">
          <w:rPr>
            <w:rStyle w:val="Hyperlink"/>
          </w:rPr>
          <w:t>SMProcurement@transport.nsw.gov.au</w:t>
        </w:r>
      </w:hyperlink>
      <w:r w:rsidR="0042005F">
        <w:t xml:space="preserve"> </w:t>
      </w:r>
      <w:r>
        <w:t>to arrange a time to inspect.</w:t>
      </w:r>
    </w:p>
    <w:p w:rsidR="00696B3A" w:rsidRPr="00DA563D" w:rsidRDefault="00696B3A" w:rsidP="00696B3A">
      <w:pPr>
        <w:jc w:val="left"/>
        <w:rPr>
          <w:rFonts w:cstheme="majorHAnsi"/>
          <w:color w:val="000000" w:themeColor="text1"/>
        </w:rPr>
      </w:pPr>
      <w:r w:rsidRPr="00DA563D">
        <w:rPr>
          <w:rFonts w:cstheme="majorHAnsi"/>
          <w:color w:val="000000" w:themeColor="text1"/>
        </w:rPr>
        <w:t>Capitalised terms in this table have the meaning given to them in the</w:t>
      </w:r>
      <w:r w:rsidR="00586C09">
        <w:rPr>
          <w:rFonts w:cstheme="majorHAnsi"/>
          <w:color w:val="000000" w:themeColor="text1"/>
        </w:rPr>
        <w:t xml:space="preserve"> </w:t>
      </w:r>
      <w:r w:rsidR="00827854" w:rsidRPr="008448AF">
        <w:rPr>
          <w:rFonts w:cstheme="majorHAnsi"/>
          <w:color w:val="000000" w:themeColor="text1"/>
        </w:rPr>
        <w:t>TSE Contract</w:t>
      </w:r>
      <w:r w:rsidR="003C0348">
        <w:rPr>
          <w:rFonts w:cstheme="majorHAnsi"/>
          <w:color w:val="000000" w:themeColor="text1"/>
        </w:rPr>
        <w:t xml:space="preserve">, </w:t>
      </w:r>
      <w:r w:rsidRPr="00DA563D">
        <w:rPr>
          <w:rFonts w:cstheme="majorHAnsi"/>
          <w:color w:val="000000" w:themeColor="text1"/>
        </w:rPr>
        <w:t>unless the context indicates otherwise.</w:t>
      </w:r>
    </w:p>
    <w:p w:rsidR="00696B3A" w:rsidRPr="00DA563D" w:rsidRDefault="00696B3A" w:rsidP="00696B3A">
      <w:pPr>
        <w:jc w:val="left"/>
        <w:rPr>
          <w:rFonts w:cstheme="majorHAnsi"/>
          <w:color w:val="000000" w:themeColor="text1"/>
        </w:rPr>
      </w:pPr>
      <w:r w:rsidRPr="00DA563D">
        <w:rPr>
          <w:rFonts w:cstheme="majorHAnsi"/>
          <w:color w:val="000000" w:themeColor="text1"/>
        </w:rPr>
        <w:t xml:space="preserve">In preparing this explanatory table, </w:t>
      </w:r>
      <w:r w:rsidR="00BB1A23">
        <w:rPr>
          <w:rFonts w:cstheme="majorHAnsi"/>
          <w:color w:val="000000" w:themeColor="text1"/>
        </w:rPr>
        <w:t xml:space="preserve">the Principal </w:t>
      </w:r>
      <w:r w:rsidRPr="00DA563D">
        <w:rPr>
          <w:rFonts w:cstheme="majorHAnsi"/>
          <w:color w:val="000000" w:themeColor="text1"/>
        </w:rPr>
        <w:t xml:space="preserve">has: </w:t>
      </w:r>
    </w:p>
    <w:p w:rsidR="00696B3A" w:rsidRPr="00DA563D" w:rsidRDefault="00696B3A" w:rsidP="00696B3A">
      <w:pPr>
        <w:pStyle w:val="Levela"/>
        <w:tabs>
          <w:tab w:val="clear" w:pos="1406"/>
        </w:tabs>
        <w:jc w:val="left"/>
        <w:rPr>
          <w:color w:val="000000" w:themeColor="text1"/>
        </w:rPr>
      </w:pPr>
      <w:r w:rsidRPr="00DA563D">
        <w:rPr>
          <w:color w:val="000000" w:themeColor="text1"/>
        </w:rPr>
        <w:t xml:space="preserve">identified the reason(s) under the </w:t>
      </w:r>
      <w:r w:rsidRPr="00DA563D">
        <w:rPr>
          <w:i/>
          <w:color w:val="000000" w:themeColor="text1"/>
        </w:rPr>
        <w:t xml:space="preserve">Government Information (Public Access) Act 2009 </w:t>
      </w:r>
      <w:r w:rsidRPr="00DA563D">
        <w:rPr>
          <w:color w:val="000000" w:themeColor="text1"/>
        </w:rPr>
        <w:t>(NSW) (</w:t>
      </w:r>
      <w:r w:rsidRPr="00DA563D">
        <w:rPr>
          <w:b/>
          <w:color w:val="000000" w:themeColor="text1"/>
        </w:rPr>
        <w:t>GIPA Act</w:t>
      </w:r>
      <w:r w:rsidRPr="00DA563D">
        <w:rPr>
          <w:color w:val="000000" w:themeColor="text1"/>
        </w:rPr>
        <w:t>) for each redaction; and</w:t>
      </w:r>
    </w:p>
    <w:p w:rsidR="00696B3A" w:rsidRPr="00DA563D" w:rsidRDefault="00696B3A" w:rsidP="00696B3A">
      <w:pPr>
        <w:pStyle w:val="Levela"/>
        <w:tabs>
          <w:tab w:val="clear" w:pos="1406"/>
        </w:tabs>
        <w:jc w:val="left"/>
        <w:rPr>
          <w:rFonts w:cstheme="majorHAnsi"/>
          <w:color w:val="000000" w:themeColor="text1"/>
        </w:rPr>
      </w:pPr>
      <w:r w:rsidRPr="00DA563D">
        <w:rPr>
          <w:rFonts w:cstheme="majorHAnsi"/>
          <w:color w:val="000000" w:themeColor="text1"/>
        </w:rPr>
        <w:t>weighed each redaction against the following key public interest considerations for disclosure: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promoting open discussion of public affairs, enhancing Government accountability or contributing to positive and informed debate on issues of public importance;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creating public awareness and understanding on issues of public importance;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enhancing government transparency and accountability;</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informing the public about the operations of the agency;</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ensuring effective oversight of the expenditure of public funds and the best use of public resources; and</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ensuring fair commercial competition within the economy.</w:t>
      </w:r>
    </w:p>
    <w:p w:rsidR="00696B3A" w:rsidRPr="00DA563D" w:rsidRDefault="00696B3A" w:rsidP="00696B3A">
      <w:pPr>
        <w:jc w:val="left"/>
        <w:rPr>
          <w:b/>
          <w:color w:val="000000" w:themeColor="text1"/>
        </w:rPr>
      </w:pPr>
      <w:r w:rsidRPr="00DA563D">
        <w:rPr>
          <w:b/>
          <w:color w:val="000000" w:themeColor="text1"/>
        </w:rPr>
        <w:lastRenderedPageBreak/>
        <w:br w:type="page"/>
      </w:r>
    </w:p>
    <w:tbl>
      <w:tblPr>
        <w:tblStyle w:val="AABlackTable1"/>
        <w:tblW w:w="13750" w:type="dxa"/>
        <w:tblLayout w:type="fixed"/>
        <w:tblLook w:val="05A0" w:firstRow="1" w:lastRow="0" w:firstColumn="1" w:lastColumn="1" w:noHBand="0" w:noVBand="1"/>
      </w:tblPr>
      <w:tblGrid>
        <w:gridCol w:w="657"/>
        <w:gridCol w:w="1797"/>
        <w:gridCol w:w="1796"/>
        <w:gridCol w:w="3188"/>
        <w:gridCol w:w="6312"/>
      </w:tblGrid>
      <w:tr w:rsidR="00A65402" w:rsidRPr="00F710FD" w:rsidTr="00A654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57" w:type="dxa"/>
          </w:tcPr>
          <w:p w:rsidR="00A65402" w:rsidRPr="00F710FD" w:rsidRDefault="00A65402" w:rsidP="0002300E">
            <w:pPr>
              <w:spacing w:before="120" w:after="120"/>
              <w:jc w:val="left"/>
              <w:rPr>
                <w:rFonts w:cstheme="majorHAnsi"/>
                <w:szCs w:val="18"/>
              </w:rPr>
            </w:pPr>
            <w:r w:rsidRPr="00F710FD">
              <w:rPr>
                <w:rFonts w:cstheme="majorHAnsi"/>
                <w:szCs w:val="18"/>
              </w:rPr>
              <w:lastRenderedPageBreak/>
              <w:t>Item</w:t>
            </w:r>
          </w:p>
        </w:tc>
        <w:tc>
          <w:tcPr>
            <w:tcW w:w="1797" w:type="dxa"/>
          </w:tcPr>
          <w:p w:rsidR="00A65402" w:rsidRPr="00F710F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710FD">
              <w:rPr>
                <w:rFonts w:cstheme="majorHAnsi"/>
                <w:szCs w:val="18"/>
              </w:rPr>
              <w:t>Clause (and general description)</w:t>
            </w:r>
          </w:p>
        </w:tc>
        <w:tc>
          <w:tcPr>
            <w:tcW w:w="1796" w:type="dxa"/>
          </w:tcPr>
          <w:p w:rsidR="00A65402" w:rsidRPr="00F710F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710FD">
              <w:rPr>
                <w:rFonts w:cstheme="majorHAnsi"/>
                <w:szCs w:val="18"/>
              </w:rPr>
              <w:t>Information redacted</w:t>
            </w:r>
          </w:p>
        </w:tc>
        <w:tc>
          <w:tcPr>
            <w:tcW w:w="3188" w:type="dxa"/>
          </w:tcPr>
          <w:p w:rsidR="00A65402" w:rsidRPr="00F710FD" w:rsidRDefault="00A6540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F710FD">
              <w:rPr>
                <w:rFonts w:cstheme="majorHAnsi"/>
                <w:szCs w:val="18"/>
              </w:rPr>
              <w:t>Reason(s) for redaction under GIPA Act</w:t>
            </w:r>
          </w:p>
        </w:tc>
        <w:tc>
          <w:tcPr>
            <w:cnfStyle w:val="000100000000" w:firstRow="0" w:lastRow="0" w:firstColumn="0" w:lastColumn="1" w:oddVBand="0" w:evenVBand="0" w:oddHBand="0" w:evenHBand="0" w:firstRowFirstColumn="0" w:firstRowLastColumn="0" w:lastRowFirstColumn="0" w:lastRowLastColumn="0"/>
            <w:tcW w:w="6312" w:type="dxa"/>
          </w:tcPr>
          <w:p w:rsidR="00A65402" w:rsidRPr="00F710FD" w:rsidRDefault="00A65402" w:rsidP="0002300E">
            <w:pPr>
              <w:spacing w:before="120" w:after="120"/>
              <w:jc w:val="left"/>
              <w:rPr>
                <w:rFonts w:cstheme="majorHAnsi"/>
                <w:szCs w:val="18"/>
              </w:rPr>
            </w:pPr>
            <w:r w:rsidRPr="00F710FD">
              <w:rPr>
                <w:rFonts w:cstheme="majorHAnsi"/>
                <w:szCs w:val="18"/>
              </w:rPr>
              <w:t>Public interest considerations</w:t>
            </w:r>
          </w:p>
        </w:tc>
      </w:tr>
      <w:tr w:rsidR="000D41AF"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0D41AF" w:rsidRPr="00F710FD" w:rsidRDefault="000D41AF"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0D41AF" w:rsidRPr="00F710FD" w:rsidRDefault="000D41A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Clause 1.1 – definition of MP Adjustment Works Price</w:t>
            </w:r>
          </w:p>
        </w:tc>
        <w:tc>
          <w:tcPr>
            <w:tcW w:w="1796" w:type="dxa"/>
            <w:shd w:val="clear" w:color="auto" w:fill="auto"/>
          </w:tcPr>
          <w:p w:rsidR="000D41AF" w:rsidRPr="00F710FD" w:rsidRDefault="000D41AF" w:rsidP="000D41A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dollar amount.</w:t>
            </w:r>
          </w:p>
        </w:tc>
        <w:tc>
          <w:tcPr>
            <w:tcW w:w="3188" w:type="dxa"/>
            <w:shd w:val="clear" w:color="auto" w:fill="auto"/>
          </w:tcPr>
          <w:p w:rsidR="000D41AF" w:rsidRPr="00F710FD" w:rsidRDefault="000D41AF" w:rsidP="000D41A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0D41AF" w:rsidRPr="00F710FD" w:rsidRDefault="000D41AF" w:rsidP="000D41A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sidR="005B20D8">
              <w:rPr>
                <w:rFonts w:cstheme="majorHAnsi"/>
                <w:color w:val="000000" w:themeColor="text1"/>
              </w:rPr>
              <w:t>would reveal</w:t>
            </w:r>
            <w:r w:rsidR="005B20D8" w:rsidRPr="00F710FD">
              <w:rPr>
                <w:rFonts w:cstheme="majorHAnsi"/>
                <w:color w:val="000000" w:themeColor="text1"/>
              </w:rPr>
              <w:t xml:space="preserve"> </w:t>
            </w:r>
            <w:r w:rsidRPr="00F710FD">
              <w:rPr>
                <w:rFonts w:cstheme="majorHAnsi"/>
                <w:color w:val="000000" w:themeColor="text1"/>
              </w:rPr>
              <w:t xml:space="preserve">the TSE Contractor's cost structure or profit margins and would place the </w:t>
            </w:r>
            <w:r w:rsidR="0061761D">
              <w:rPr>
                <w:rFonts w:cstheme="majorHAnsi"/>
                <w:color w:val="000000" w:themeColor="text1"/>
              </w:rPr>
              <w:t>TSE C</w:t>
            </w:r>
            <w:r w:rsidR="005B20D8">
              <w:rPr>
                <w:rFonts w:cstheme="majorHAnsi"/>
                <w:color w:val="000000" w:themeColor="text1"/>
              </w:rPr>
              <w:t>ontractor</w:t>
            </w:r>
            <w:r w:rsidR="005B20D8" w:rsidRPr="00F710FD">
              <w:rPr>
                <w:rFonts w:cstheme="majorHAnsi"/>
                <w:color w:val="000000" w:themeColor="text1"/>
              </w:rPr>
              <w:t xml:space="preserve"> </w:t>
            </w:r>
            <w:r w:rsidRPr="00F710FD">
              <w:rPr>
                <w:rFonts w:cstheme="majorHAnsi"/>
                <w:color w:val="000000" w:themeColor="text1"/>
              </w:rPr>
              <w:t xml:space="preserve">at a substantial commercial disadvantage in relation to </w:t>
            </w:r>
            <w:r w:rsidR="005B20D8">
              <w:rPr>
                <w:rFonts w:cstheme="majorHAnsi"/>
                <w:color w:val="000000" w:themeColor="text1"/>
              </w:rPr>
              <w:t xml:space="preserve">other </w:t>
            </w:r>
            <w:r w:rsidRPr="00F710FD">
              <w:rPr>
                <w:rFonts w:cstheme="majorHAnsi"/>
                <w:color w:val="000000" w:themeColor="text1"/>
              </w:rPr>
              <w:t>potential contractors.</w:t>
            </w:r>
          </w:p>
          <w:p w:rsidR="000D41AF" w:rsidRPr="00F710FD" w:rsidRDefault="000D41AF" w:rsidP="000D41A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0D41AF" w:rsidRPr="00F710FD" w:rsidRDefault="000D41AF" w:rsidP="000D41AF">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D41AF" w:rsidRPr="00F710FD" w:rsidRDefault="000D41AF" w:rsidP="000D41A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r w:rsidR="001F5FA1">
              <w:rPr>
                <w:rFonts w:cstheme="majorHAnsi"/>
                <w:color w:val="000000" w:themeColor="text1"/>
              </w:rPr>
              <w:t>.</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0D41AF" w:rsidRPr="00F710FD" w:rsidRDefault="000D41AF" w:rsidP="000D41AF">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0D41AF" w:rsidRPr="00F710FD" w:rsidRDefault="000D41AF" w:rsidP="007E0A88">
            <w:pPr>
              <w:pStyle w:val="ListParagraph"/>
              <w:numPr>
                <w:ilvl w:val="0"/>
                <w:numId w:val="44"/>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 the MP Adjustment Works Price;</w:t>
            </w:r>
          </w:p>
          <w:p w:rsidR="000D41AF" w:rsidRPr="00F710FD" w:rsidRDefault="000D41AF" w:rsidP="007E0A88">
            <w:pPr>
              <w:pStyle w:val="ListParagraph"/>
              <w:numPr>
                <w:ilvl w:val="0"/>
                <w:numId w:val="44"/>
              </w:numPr>
              <w:jc w:val="left"/>
            </w:pPr>
            <w:r w:rsidRPr="00F710FD">
              <w:t>exposing the redacted information would reveal the amount that the TSE Contractor was willing to accept for the</w:t>
            </w:r>
            <w:r w:rsidR="00FD4E6A">
              <w:t xml:space="preserve"> MP Adjustment</w:t>
            </w:r>
            <w:r w:rsidRPr="00F710FD">
              <w:t xml:space="preserve"> Works under the TSE Contract. </w:t>
            </w:r>
            <w:r w:rsidRPr="00F710FD">
              <w:rPr>
                <w:szCs w:val="18"/>
              </w:rPr>
              <w:t xml:space="preserve">Exposing this information may provide insight into the </w:t>
            </w:r>
            <w:r w:rsidRPr="00F710FD">
              <w:t>TSE Contractor's</w:t>
            </w:r>
            <w:r w:rsidR="005B20D8">
              <w:t xml:space="preserve"> cost structure or</w:t>
            </w:r>
            <w:r w:rsidRPr="00F710FD">
              <w:t xml:space="preserve"> profit margins;</w:t>
            </w:r>
          </w:p>
          <w:p w:rsidR="000D41AF" w:rsidRPr="00F710FD" w:rsidRDefault="000D41AF" w:rsidP="007E0A88">
            <w:pPr>
              <w:pStyle w:val="ListParagraph"/>
              <w:numPr>
                <w:ilvl w:val="0"/>
                <w:numId w:val="44"/>
              </w:numPr>
              <w:jc w:val="left"/>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005B20D8">
              <w:t>.</w:t>
            </w:r>
          </w:p>
          <w:p w:rsidR="000D41AF" w:rsidRPr="00F710FD" w:rsidRDefault="000D41AF" w:rsidP="000D41AF">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B97076"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B97076" w:rsidRPr="00F710FD" w:rsidRDefault="00B97076"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B97076" w:rsidRPr="00F710FD" w:rsidRDefault="00B97076" w:rsidP="008A4FE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Clause 1.1 – definition of </w:t>
            </w:r>
            <w:r w:rsidRPr="00F710FD">
              <w:rPr>
                <w:rFonts w:cstheme="majorHAnsi"/>
                <w:color w:val="000000" w:themeColor="text1"/>
              </w:rPr>
              <w:lastRenderedPageBreak/>
              <w:t>Original Cost Centre 12 Martin Place Construction Contract Amount</w:t>
            </w:r>
          </w:p>
        </w:tc>
        <w:tc>
          <w:tcPr>
            <w:tcW w:w="1796" w:type="dxa"/>
            <w:shd w:val="clear" w:color="auto" w:fill="auto"/>
          </w:tcPr>
          <w:p w:rsidR="00B97076" w:rsidRPr="00F710FD" w:rsidRDefault="00B97076"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lastRenderedPageBreak/>
              <w:t xml:space="preserve">The information redacted is the </w:t>
            </w:r>
            <w:r w:rsidRPr="00F710FD">
              <w:rPr>
                <w:rFonts w:cstheme="majorHAnsi"/>
                <w:color w:val="000000" w:themeColor="text1"/>
              </w:rPr>
              <w:lastRenderedPageBreak/>
              <w:t>dollar amount.</w:t>
            </w:r>
          </w:p>
        </w:tc>
        <w:tc>
          <w:tcPr>
            <w:tcW w:w="3188" w:type="dxa"/>
            <w:shd w:val="clear" w:color="auto" w:fill="auto"/>
          </w:tcPr>
          <w:p w:rsidR="005B20D8" w:rsidRPr="00F710FD" w:rsidRDefault="005B20D8"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lastRenderedPageBreak/>
              <w:t xml:space="preserve">Section 32(1)(a), paragraphs (b) and (e) of the definition of </w:t>
            </w:r>
            <w:r w:rsidRPr="00F710FD">
              <w:rPr>
                <w:rFonts w:cstheme="majorHAnsi"/>
                <w:i/>
                <w:color w:val="000000" w:themeColor="text1"/>
              </w:rPr>
              <w:lastRenderedPageBreak/>
              <w:t>"commercial-in-confidence provisions" at clause 1 of Schedule 4</w:t>
            </w:r>
          </w:p>
          <w:p w:rsidR="00B97076" w:rsidRPr="00F710FD" w:rsidRDefault="005B20D8"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w:t>
            </w:r>
            <w:r w:rsidR="0061761D">
              <w:rPr>
                <w:rFonts w:cstheme="majorHAnsi"/>
                <w:color w:val="000000" w:themeColor="text1"/>
              </w:rPr>
              <w:t xml:space="preserve"> TSE C</w:t>
            </w:r>
            <w:r>
              <w:rPr>
                <w:rFonts w:cstheme="majorHAnsi"/>
                <w:color w:val="000000" w:themeColor="text1"/>
              </w:rPr>
              <w:t>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r w:rsidR="001F5FA1">
              <w:rPr>
                <w:rFonts w:cstheme="majorHAnsi"/>
                <w:color w:val="000000" w:themeColor="text1"/>
              </w:rPr>
              <w:t>.</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B97076" w:rsidRPr="00F710FD" w:rsidRDefault="00B97076" w:rsidP="001F5FA1">
            <w:pPr>
              <w:spacing w:before="120" w:after="120"/>
              <w:jc w:val="left"/>
              <w:rPr>
                <w:rFonts w:cstheme="majorHAnsi"/>
                <w:color w:val="000000" w:themeColor="text1"/>
                <w:szCs w:val="18"/>
              </w:rPr>
            </w:pPr>
            <w:r w:rsidRPr="00F710FD">
              <w:rPr>
                <w:rFonts w:cstheme="majorHAnsi"/>
                <w:color w:val="000000" w:themeColor="text1"/>
              </w:rPr>
              <w:lastRenderedPageBreak/>
              <w:t xml:space="preserve">The Principal weighed the competing public interest considerations and determined that there was an overriding public interest </w:t>
            </w:r>
            <w:r w:rsidRPr="00F710FD">
              <w:rPr>
                <w:rFonts w:cstheme="majorHAnsi"/>
                <w:color w:val="000000" w:themeColor="text1"/>
              </w:rPr>
              <w:lastRenderedPageBreak/>
              <w:t>against disclosure for the following reasons:</w:t>
            </w:r>
          </w:p>
          <w:p w:rsidR="00B97076" w:rsidRPr="00F710FD" w:rsidRDefault="00B97076" w:rsidP="007E0A88">
            <w:pPr>
              <w:pStyle w:val="ListParagraph"/>
              <w:numPr>
                <w:ilvl w:val="0"/>
                <w:numId w:val="45"/>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 the Original Cost Centre 12 Martin Place Construction Contract Amount;</w:t>
            </w:r>
          </w:p>
          <w:p w:rsidR="00B97076" w:rsidRPr="00F710FD" w:rsidRDefault="00B97076" w:rsidP="007E0A88">
            <w:pPr>
              <w:pStyle w:val="ListParagraph"/>
              <w:numPr>
                <w:ilvl w:val="0"/>
                <w:numId w:val="45"/>
              </w:numPr>
              <w:jc w:val="left"/>
            </w:pPr>
            <w:r w:rsidRPr="00F710FD">
              <w:t xml:space="preserve">exposing the redacted information would reveal the amount that the </w:t>
            </w:r>
            <w:r w:rsidR="0000013C">
              <w:t>TSE Contractor</w:t>
            </w:r>
            <w:r w:rsidRPr="00F710FD">
              <w:t xml:space="preserve"> was willing to accept for the </w:t>
            </w:r>
            <w:r w:rsidR="00827854">
              <w:t xml:space="preserve">MP Adjustment </w:t>
            </w:r>
            <w:r w:rsidRPr="00F710FD">
              <w:t xml:space="preserve">Works under the TSE Contract. </w:t>
            </w:r>
            <w:r w:rsidR="006C4135" w:rsidRPr="00F710FD">
              <w:rPr>
                <w:szCs w:val="18"/>
              </w:rPr>
              <w:t xml:space="preserve">Exposing this information may provide insight into the </w:t>
            </w:r>
            <w:r w:rsidR="006C4135" w:rsidRPr="00F710FD">
              <w:t>TSE Contractor's</w:t>
            </w:r>
            <w:r w:rsidR="006C4135">
              <w:t xml:space="preserve"> cost structure or</w:t>
            </w:r>
            <w:r w:rsidR="006C4135" w:rsidRPr="00F710FD">
              <w:t xml:space="preserve"> profit margins</w:t>
            </w:r>
            <w:r w:rsidRPr="00F710FD">
              <w:t>;</w:t>
            </w:r>
          </w:p>
          <w:p w:rsidR="00B97076" w:rsidRPr="00F710FD" w:rsidRDefault="00B97076" w:rsidP="007E0A88">
            <w:pPr>
              <w:pStyle w:val="ListParagraph"/>
              <w:numPr>
                <w:ilvl w:val="0"/>
                <w:numId w:val="45"/>
              </w:numPr>
              <w:jc w:val="left"/>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005B20D8">
              <w:t>.</w:t>
            </w:r>
          </w:p>
          <w:p w:rsidR="00B97076" w:rsidRPr="00F710FD" w:rsidRDefault="00B97076"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B97076"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B97076" w:rsidRPr="00F710FD" w:rsidRDefault="00B97076"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B97076" w:rsidRPr="00F710FD" w:rsidRDefault="00B97076" w:rsidP="00B9707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Clause 1.1 – definition of Total Cost Centre 12 Martin Place Construction Contract Amount (adjusted for MP Adjustment Works Price)</w:t>
            </w:r>
          </w:p>
        </w:tc>
        <w:tc>
          <w:tcPr>
            <w:tcW w:w="1796" w:type="dxa"/>
            <w:shd w:val="clear" w:color="auto" w:fill="auto"/>
          </w:tcPr>
          <w:p w:rsidR="00B97076" w:rsidRPr="00F710FD" w:rsidRDefault="00B97076"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dollar amount.</w:t>
            </w:r>
          </w:p>
        </w:tc>
        <w:tc>
          <w:tcPr>
            <w:tcW w:w="3188" w:type="dxa"/>
            <w:shd w:val="clear" w:color="auto" w:fill="auto"/>
          </w:tcPr>
          <w:p w:rsidR="005B20D8" w:rsidRPr="00F710FD" w:rsidRDefault="005B20D8"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B97076" w:rsidRPr="00F710FD" w:rsidRDefault="005B20D8"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w:t>
            </w:r>
            <w:r w:rsidR="0061761D">
              <w:rPr>
                <w:rFonts w:cstheme="majorHAnsi"/>
                <w:color w:val="000000" w:themeColor="text1"/>
              </w:rPr>
              <w:t xml:space="preserve"> TSE C</w:t>
            </w:r>
            <w:r>
              <w:rPr>
                <w:rFonts w:cstheme="majorHAnsi"/>
                <w:color w:val="000000" w:themeColor="text1"/>
              </w:rPr>
              <w:t>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r w:rsidR="001F5FA1">
              <w:rPr>
                <w:rFonts w:cstheme="majorHAnsi"/>
                <w:color w:val="000000" w:themeColor="text1"/>
              </w:rPr>
              <w:t>.</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B97076" w:rsidRPr="00F710FD" w:rsidRDefault="00B97076"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B97076" w:rsidRPr="00F710FD" w:rsidRDefault="00B97076" w:rsidP="007E0A88">
            <w:pPr>
              <w:pStyle w:val="ListParagraph"/>
              <w:numPr>
                <w:ilvl w:val="0"/>
                <w:numId w:val="46"/>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 the Original Cost Centre 12 Martin Place Construction Contract Amount;</w:t>
            </w:r>
          </w:p>
          <w:p w:rsidR="00B97076" w:rsidRPr="00F710FD" w:rsidRDefault="00B97076" w:rsidP="007E0A88">
            <w:pPr>
              <w:pStyle w:val="ListParagraph"/>
              <w:numPr>
                <w:ilvl w:val="0"/>
                <w:numId w:val="46"/>
              </w:numPr>
              <w:jc w:val="left"/>
            </w:pPr>
            <w:r w:rsidRPr="00F710FD">
              <w:t xml:space="preserve">exposing the redacted information would reveal the amount that the </w:t>
            </w:r>
            <w:r w:rsidR="0000013C">
              <w:rPr>
                <w:rFonts w:cstheme="majorHAnsi"/>
                <w:color w:val="000000" w:themeColor="text1"/>
              </w:rPr>
              <w:t>TSE Contractor</w:t>
            </w:r>
            <w:r w:rsidRPr="00F710FD">
              <w:t xml:space="preserve"> was willing to accept for the </w:t>
            </w:r>
            <w:r w:rsidR="00827854">
              <w:t xml:space="preserve">MP Adjustment </w:t>
            </w:r>
            <w:r w:rsidRPr="00F710FD">
              <w:t xml:space="preserve">Works under the TSE Contract. </w:t>
            </w:r>
            <w:r w:rsidR="006C4135" w:rsidRPr="00F710FD">
              <w:rPr>
                <w:szCs w:val="18"/>
              </w:rPr>
              <w:t xml:space="preserve">Exposing this information may provide insight into the </w:t>
            </w:r>
            <w:r w:rsidR="006C4135" w:rsidRPr="00F710FD">
              <w:t>TSE Contractor's</w:t>
            </w:r>
            <w:r w:rsidR="006C4135">
              <w:t xml:space="preserve"> cost structure or</w:t>
            </w:r>
            <w:r w:rsidR="006C4135" w:rsidRPr="00F710FD">
              <w:t xml:space="preserve"> profit margins</w:t>
            </w:r>
            <w:r w:rsidRPr="00F710FD">
              <w:t>;</w:t>
            </w:r>
          </w:p>
          <w:p w:rsidR="00B97076" w:rsidRPr="00F710FD" w:rsidRDefault="00B97076" w:rsidP="007E0A88">
            <w:pPr>
              <w:pStyle w:val="ListParagraph"/>
              <w:numPr>
                <w:ilvl w:val="0"/>
                <w:numId w:val="46"/>
              </w:numPr>
              <w:jc w:val="left"/>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005B20D8">
              <w:t>.</w:t>
            </w:r>
          </w:p>
          <w:p w:rsidR="00B97076" w:rsidRPr="00F710FD" w:rsidRDefault="00B97076"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B97076"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B97076" w:rsidRPr="00F710FD" w:rsidRDefault="00B97076"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B97076" w:rsidRPr="00F710FD" w:rsidRDefault="00B97076"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Clause 6 – Resubmission and review of impacted design packages</w:t>
            </w:r>
          </w:p>
        </w:tc>
        <w:tc>
          <w:tcPr>
            <w:tcW w:w="1796" w:type="dxa"/>
            <w:shd w:val="clear" w:color="auto" w:fill="auto"/>
          </w:tcPr>
          <w:p w:rsidR="00B97076" w:rsidRPr="00F710FD" w:rsidRDefault="00B97076" w:rsidP="00A3314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w:t>
            </w:r>
            <w:r w:rsidR="00A3314D">
              <w:rPr>
                <w:rFonts w:cstheme="majorHAnsi"/>
                <w:color w:val="000000" w:themeColor="text1"/>
              </w:rPr>
              <w:t>is the clause</w:t>
            </w:r>
            <w:r w:rsidRPr="00F710FD">
              <w:rPr>
                <w:rFonts w:cstheme="majorHAnsi"/>
                <w:color w:val="000000" w:themeColor="text1"/>
              </w:rPr>
              <w:t>.</w:t>
            </w:r>
            <w:r w:rsidR="001F5FA1">
              <w:rPr>
                <w:rFonts w:cstheme="majorHAnsi"/>
                <w:color w:val="000000" w:themeColor="text1"/>
              </w:rPr>
              <w:t xml:space="preserve"> </w:t>
            </w:r>
          </w:p>
        </w:tc>
        <w:tc>
          <w:tcPr>
            <w:tcW w:w="3188" w:type="dxa"/>
            <w:shd w:val="clear" w:color="auto" w:fill="auto"/>
          </w:tcPr>
          <w:p w:rsidR="00AA37A4" w:rsidRPr="00F710FD" w:rsidRDefault="00AA37A4" w:rsidP="00AA37A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B97076" w:rsidRPr="00F710FD" w:rsidRDefault="00AA37A4" w:rsidP="00AA37A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97076" w:rsidRPr="00F710FD" w:rsidRDefault="00B97076"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B97076" w:rsidRPr="00F710FD" w:rsidRDefault="00B97076"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A37A4" w:rsidRDefault="00B97076" w:rsidP="007E0A88">
            <w:pPr>
              <w:pStyle w:val="ListParagraph"/>
              <w:numPr>
                <w:ilvl w:val="0"/>
                <w:numId w:val="36"/>
              </w:numPr>
              <w:spacing w:before="120" w:after="120"/>
              <w:jc w:val="left"/>
              <w:rPr>
                <w:rFonts w:cstheme="majorHAnsi"/>
                <w:color w:val="000000" w:themeColor="text1"/>
                <w:szCs w:val="18"/>
              </w:rPr>
            </w:pPr>
            <w:r w:rsidRPr="00F710FD">
              <w:rPr>
                <w:rFonts w:cstheme="majorHAnsi"/>
                <w:color w:val="000000" w:themeColor="text1"/>
                <w:szCs w:val="18"/>
              </w:rPr>
              <w:t>the red</w:t>
            </w:r>
            <w:r w:rsidR="00AA37A4">
              <w:rPr>
                <w:rFonts w:cstheme="majorHAnsi"/>
                <w:color w:val="000000" w:themeColor="text1"/>
                <w:szCs w:val="18"/>
              </w:rPr>
              <w:t>acted information sets out:</w:t>
            </w:r>
          </w:p>
          <w:p w:rsidR="00B97076" w:rsidRDefault="00827854" w:rsidP="00AA37A4">
            <w:pPr>
              <w:pStyle w:val="Leveli"/>
              <w:numPr>
                <w:ilvl w:val="3"/>
                <w:numId w:val="43"/>
              </w:numPr>
              <w:tabs>
                <w:tab w:val="clear" w:pos="2030"/>
                <w:tab w:val="num" w:pos="1101"/>
              </w:tabs>
              <w:ind w:left="1101"/>
              <w:rPr>
                <w:rFonts w:cstheme="majorHAnsi"/>
                <w:color w:val="000000" w:themeColor="text1"/>
                <w:szCs w:val="18"/>
              </w:rPr>
            </w:pPr>
            <w:r>
              <w:rPr>
                <w:rFonts w:cstheme="majorHAnsi"/>
                <w:color w:val="000000" w:themeColor="text1"/>
                <w:szCs w:val="18"/>
              </w:rPr>
              <w:t>the timeframes for</w:t>
            </w:r>
            <w:r w:rsidR="001F5FA1">
              <w:rPr>
                <w:rFonts w:cstheme="majorHAnsi"/>
                <w:color w:val="000000" w:themeColor="text1"/>
                <w:szCs w:val="18"/>
              </w:rPr>
              <w:t xml:space="preserve"> the submission of certain design packages</w:t>
            </w:r>
            <w:r w:rsidR="00AA37A4">
              <w:rPr>
                <w:rFonts w:cstheme="majorHAnsi"/>
                <w:color w:val="000000" w:themeColor="text1"/>
                <w:szCs w:val="18"/>
              </w:rPr>
              <w:t xml:space="preserve"> under the TSE Contract;</w:t>
            </w:r>
            <w:r w:rsidR="0000013C">
              <w:rPr>
                <w:rFonts w:cstheme="majorHAnsi"/>
                <w:color w:val="000000" w:themeColor="text1"/>
                <w:szCs w:val="18"/>
              </w:rPr>
              <w:t xml:space="preserve"> and</w:t>
            </w:r>
          </w:p>
          <w:p w:rsidR="00AA37A4" w:rsidRPr="00AA37A4" w:rsidRDefault="00F96A9A" w:rsidP="00AA37A4">
            <w:pPr>
              <w:pStyle w:val="Leveli"/>
              <w:numPr>
                <w:ilvl w:val="3"/>
                <w:numId w:val="43"/>
              </w:numPr>
              <w:tabs>
                <w:tab w:val="clear" w:pos="2030"/>
                <w:tab w:val="num" w:pos="1101"/>
              </w:tabs>
              <w:ind w:left="1101"/>
            </w:pPr>
            <w:r>
              <w:t xml:space="preserve">the </w:t>
            </w:r>
            <w:r w:rsidR="0000013C">
              <w:t>risk allocation in relation to approvals</w:t>
            </w:r>
            <w:r w:rsidR="00AA37A4">
              <w:t xml:space="preserve"> from various stakeholders;</w:t>
            </w:r>
          </w:p>
          <w:p w:rsidR="00B97076" w:rsidRPr="00F710FD" w:rsidRDefault="00B97076" w:rsidP="007E0A88">
            <w:pPr>
              <w:pStyle w:val="ListParagraph"/>
              <w:numPr>
                <w:ilvl w:val="0"/>
                <w:numId w:val="36"/>
              </w:numPr>
              <w:spacing w:before="120" w:after="120"/>
              <w:jc w:val="left"/>
              <w:rPr>
                <w:rFonts w:cstheme="majorHAnsi"/>
                <w:color w:val="000000" w:themeColor="text1"/>
                <w:szCs w:val="18"/>
              </w:rPr>
            </w:pPr>
            <w:r w:rsidRPr="00F710FD">
              <w:t xml:space="preserve">exposing the redacted information would reveal the apportionment of risk between the Principal and the TSE Contractor </w:t>
            </w:r>
            <w:r w:rsidR="00827854">
              <w:t>regarding</w:t>
            </w:r>
            <w:r w:rsidRPr="00F710FD" w:rsidDel="00ED492A">
              <w:rPr>
                <w:rFonts w:cstheme="majorHAnsi"/>
                <w:color w:val="000000" w:themeColor="text1"/>
                <w:szCs w:val="18"/>
              </w:rPr>
              <w:t xml:space="preserve"> </w:t>
            </w:r>
            <w:r w:rsidR="00827854">
              <w:rPr>
                <w:rFonts w:cstheme="majorHAnsi"/>
                <w:color w:val="000000" w:themeColor="text1"/>
                <w:szCs w:val="18"/>
              </w:rPr>
              <w:t xml:space="preserve">certain design packages </w:t>
            </w:r>
            <w:r w:rsidR="0000013C">
              <w:rPr>
                <w:rFonts w:cstheme="majorHAnsi"/>
                <w:color w:val="000000" w:themeColor="text1"/>
                <w:szCs w:val="18"/>
              </w:rPr>
              <w:t>and approvals from</w:t>
            </w:r>
            <w:r w:rsidR="00827854">
              <w:rPr>
                <w:rFonts w:cstheme="majorHAnsi"/>
                <w:color w:val="000000" w:themeColor="text1"/>
                <w:szCs w:val="18"/>
              </w:rPr>
              <w:t xml:space="preserve"> various stakeholders</w:t>
            </w:r>
            <w:r w:rsidRPr="00F710FD">
              <w:rPr>
                <w:rFonts w:cstheme="majorHAnsi"/>
                <w:color w:val="000000" w:themeColor="text1"/>
                <w:szCs w:val="18"/>
              </w:rPr>
              <w:t xml:space="preserve">, and </w:t>
            </w:r>
            <w:r w:rsidRPr="00F710FD">
              <w:t xml:space="preserve">therefore the level of risk that the </w:t>
            </w:r>
            <w:r w:rsidR="005B20D8">
              <w:t>parties were</w:t>
            </w:r>
            <w:r w:rsidRPr="00F710FD">
              <w:t xml:space="preserve"> willing to accept</w:t>
            </w:r>
            <w:r w:rsidRPr="00F710FD">
              <w:rPr>
                <w:rFonts w:cstheme="majorHAnsi"/>
                <w:color w:val="000000" w:themeColor="text1"/>
                <w:szCs w:val="18"/>
              </w:rPr>
              <w:t>;</w:t>
            </w:r>
            <w:r w:rsidR="005B20D8">
              <w:rPr>
                <w:rFonts w:cstheme="majorHAnsi"/>
                <w:color w:val="000000" w:themeColor="text1"/>
                <w:szCs w:val="18"/>
              </w:rPr>
              <w:t xml:space="preserve"> and</w:t>
            </w:r>
          </w:p>
          <w:p w:rsidR="00B97076" w:rsidRPr="00F710FD" w:rsidRDefault="00B97076" w:rsidP="007E0A88">
            <w:pPr>
              <w:pStyle w:val="ListParagraph"/>
              <w:numPr>
                <w:ilvl w:val="0"/>
                <w:numId w:val="36"/>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B97076" w:rsidRPr="00F710FD" w:rsidRDefault="00B97076"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691571"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691571" w:rsidRPr="00F710FD" w:rsidRDefault="00691571"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691571" w:rsidRPr="00F710FD" w:rsidRDefault="00691571"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Clause 7 – Construction traffic management plan</w:t>
            </w:r>
          </w:p>
        </w:tc>
        <w:tc>
          <w:tcPr>
            <w:tcW w:w="1796" w:type="dxa"/>
            <w:shd w:val="clear" w:color="auto" w:fill="auto"/>
          </w:tcPr>
          <w:p w:rsidR="00691571" w:rsidRPr="00F710FD" w:rsidRDefault="00691571" w:rsidP="00B9707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is paragraphs </w:t>
            </w:r>
            <w:r w:rsidR="00117AFF">
              <w:rPr>
                <w:rFonts w:cstheme="majorHAnsi"/>
                <w:color w:val="000000" w:themeColor="text1"/>
              </w:rPr>
              <w:t xml:space="preserve">(a), (b), </w:t>
            </w:r>
            <w:r w:rsidRPr="00F710FD">
              <w:rPr>
                <w:rFonts w:cstheme="majorHAnsi"/>
                <w:color w:val="000000" w:themeColor="text1"/>
              </w:rPr>
              <w:t>(c) and (d)</w:t>
            </w:r>
          </w:p>
        </w:tc>
        <w:tc>
          <w:tcPr>
            <w:tcW w:w="3188" w:type="dxa"/>
            <w:shd w:val="clear" w:color="auto" w:fill="auto"/>
          </w:tcPr>
          <w:p w:rsidR="00691571" w:rsidRPr="00F710FD" w:rsidRDefault="00691571"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691571" w:rsidRPr="00F710FD" w:rsidRDefault="0069157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691571" w:rsidRPr="00F710FD" w:rsidRDefault="0069157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691571" w:rsidRPr="00F710FD" w:rsidRDefault="0069157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691571" w:rsidRPr="00F710FD" w:rsidRDefault="00691571"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691571" w:rsidRPr="00F710FD" w:rsidRDefault="00691571" w:rsidP="001F5FA1">
            <w:pPr>
              <w:spacing w:before="120" w:after="120"/>
              <w:jc w:val="left"/>
              <w:rPr>
                <w:rFonts w:cstheme="majorHAnsi"/>
                <w:color w:val="000000" w:themeColor="text1"/>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691571" w:rsidRPr="00F710FD" w:rsidRDefault="00691571" w:rsidP="007E0A88">
            <w:pPr>
              <w:pStyle w:val="ListParagraph"/>
              <w:numPr>
                <w:ilvl w:val="0"/>
                <w:numId w:val="35"/>
              </w:numPr>
              <w:spacing w:before="120" w:after="120"/>
              <w:jc w:val="left"/>
              <w:rPr>
                <w:rFonts w:cstheme="majorHAnsi"/>
                <w:color w:val="000000" w:themeColor="text1"/>
              </w:rPr>
            </w:pPr>
            <w:r w:rsidRPr="00F710FD">
              <w:rPr>
                <w:rFonts w:cstheme="majorHAnsi"/>
                <w:color w:val="000000" w:themeColor="text1"/>
              </w:rPr>
              <w:t>the information redacted set</w:t>
            </w:r>
            <w:r w:rsidR="00827854">
              <w:rPr>
                <w:rFonts w:cstheme="majorHAnsi"/>
                <w:color w:val="000000" w:themeColor="text1"/>
              </w:rPr>
              <w:t>s</w:t>
            </w:r>
            <w:r w:rsidRPr="00F710FD">
              <w:rPr>
                <w:rFonts w:cstheme="majorHAnsi"/>
                <w:color w:val="000000" w:themeColor="text1"/>
              </w:rPr>
              <w:t xml:space="preserve"> out the </w:t>
            </w:r>
            <w:r w:rsidR="001F5FA1">
              <w:rPr>
                <w:rFonts w:cstheme="majorHAnsi"/>
                <w:color w:val="000000" w:themeColor="text1"/>
              </w:rPr>
              <w:t>entitlements</w:t>
            </w:r>
            <w:r w:rsidRPr="00F710FD">
              <w:rPr>
                <w:rFonts w:cstheme="majorHAnsi"/>
                <w:color w:val="000000" w:themeColor="text1"/>
              </w:rPr>
              <w:t xml:space="preserve"> of the </w:t>
            </w:r>
            <w:r w:rsidR="001F5FA1">
              <w:rPr>
                <w:rFonts w:cstheme="majorHAnsi"/>
                <w:color w:val="000000" w:themeColor="text1"/>
              </w:rPr>
              <w:t>TSE Contractor</w:t>
            </w:r>
            <w:r w:rsidRPr="00F710FD">
              <w:rPr>
                <w:rFonts w:cstheme="majorHAnsi"/>
                <w:color w:val="000000" w:themeColor="text1"/>
              </w:rPr>
              <w:t xml:space="preserve"> i</w:t>
            </w:r>
            <w:r w:rsidR="00827854">
              <w:rPr>
                <w:rFonts w:cstheme="majorHAnsi"/>
                <w:color w:val="000000" w:themeColor="text1"/>
              </w:rPr>
              <w:t xml:space="preserve">n certain circumstances </w:t>
            </w:r>
            <w:r w:rsidR="00680D20">
              <w:rPr>
                <w:rFonts w:cstheme="majorHAnsi"/>
                <w:color w:val="000000" w:themeColor="text1"/>
              </w:rPr>
              <w:t>arising from</w:t>
            </w:r>
            <w:r w:rsidR="00827854">
              <w:rPr>
                <w:rFonts w:cstheme="majorHAnsi"/>
                <w:color w:val="000000" w:themeColor="text1"/>
              </w:rPr>
              <w:t xml:space="preserve"> the</w:t>
            </w:r>
            <w:r w:rsidRPr="00F710FD">
              <w:rPr>
                <w:rFonts w:cstheme="majorHAnsi"/>
                <w:color w:val="000000" w:themeColor="text1"/>
              </w:rPr>
              <w:t xml:space="preserve"> </w:t>
            </w:r>
            <w:r w:rsidR="00827854">
              <w:rPr>
                <w:rFonts w:cstheme="majorHAnsi"/>
                <w:color w:val="000000" w:themeColor="text1"/>
              </w:rPr>
              <w:t xml:space="preserve">Martin Place Variation </w:t>
            </w:r>
            <w:r w:rsidRPr="00F710FD">
              <w:rPr>
                <w:rFonts w:cstheme="majorHAnsi"/>
                <w:color w:val="000000" w:themeColor="text1"/>
              </w:rPr>
              <w:t>CTMP</w:t>
            </w:r>
            <w:r w:rsidR="001F5FA1">
              <w:rPr>
                <w:rFonts w:cstheme="majorHAnsi"/>
                <w:color w:val="000000" w:themeColor="text1"/>
              </w:rPr>
              <w:t xml:space="preserve"> and therefore the apportionment of risk between the Principal and the TSE Contractor</w:t>
            </w:r>
            <w:r w:rsidR="008C3F46">
              <w:rPr>
                <w:rFonts w:cstheme="majorHAnsi"/>
                <w:color w:val="000000" w:themeColor="text1"/>
              </w:rPr>
              <w:t xml:space="preserve"> </w:t>
            </w:r>
            <w:r w:rsidRPr="00F710FD">
              <w:rPr>
                <w:rFonts w:cstheme="majorHAnsi"/>
                <w:color w:val="000000" w:themeColor="text1"/>
              </w:rPr>
              <w:t>;</w:t>
            </w:r>
          </w:p>
          <w:p w:rsidR="00691571" w:rsidRPr="00F710FD" w:rsidRDefault="00691571" w:rsidP="007E0A88">
            <w:pPr>
              <w:pStyle w:val="ListParagraph"/>
              <w:numPr>
                <w:ilvl w:val="0"/>
                <w:numId w:val="35"/>
              </w:numPr>
              <w:spacing w:before="120" w:after="120"/>
              <w:jc w:val="left"/>
              <w:rPr>
                <w:rFonts w:cstheme="majorHAnsi"/>
                <w:color w:val="000000" w:themeColor="text1"/>
              </w:rPr>
            </w:pPr>
            <w:r w:rsidRPr="00F710FD">
              <w:t>revealing the information could prejudice the parties' legitimate business, commercial or financial interests, and also prejudice the effective exercise by the Principal of its functions.</w:t>
            </w:r>
          </w:p>
          <w:p w:rsidR="00691571" w:rsidRPr="00F710FD" w:rsidRDefault="00691571"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691571"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691571" w:rsidRPr="00F710FD" w:rsidRDefault="00691571"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691571" w:rsidRPr="00F710FD" w:rsidRDefault="00691571" w:rsidP="00306A3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Execution page </w:t>
            </w:r>
          </w:p>
        </w:tc>
        <w:tc>
          <w:tcPr>
            <w:tcW w:w="1796" w:type="dxa"/>
            <w:shd w:val="clear" w:color="auto" w:fill="auto"/>
          </w:tcPr>
          <w:p w:rsidR="00691571" w:rsidRPr="00F710FD" w:rsidRDefault="00691571" w:rsidP="009A67E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execution clauses.</w:t>
            </w:r>
          </w:p>
        </w:tc>
        <w:tc>
          <w:tcPr>
            <w:tcW w:w="3188" w:type="dxa"/>
            <w:shd w:val="clear" w:color="auto" w:fill="auto"/>
          </w:tcPr>
          <w:p w:rsidR="00691571" w:rsidRPr="00F710FD" w:rsidRDefault="00691571" w:rsidP="00957E2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3(a) of the table in section 14</w:t>
            </w:r>
          </w:p>
          <w:p w:rsidR="00691571" w:rsidRPr="00F710FD" w:rsidRDefault="00691571" w:rsidP="00957E2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would reveal an individual's personal information.</w:t>
            </w:r>
          </w:p>
          <w:p w:rsidR="00691571" w:rsidRPr="00F710FD" w:rsidRDefault="00691571" w:rsidP="00957E2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691571" w:rsidRPr="00F710FD" w:rsidRDefault="00691571" w:rsidP="00957E2C">
            <w:pPr>
              <w:spacing w:before="120" w:after="120"/>
              <w:jc w:val="left"/>
              <w:rPr>
                <w:rFonts w:cstheme="majorHAnsi"/>
                <w:color w:val="000000" w:themeColor="text1"/>
                <w:szCs w:val="18"/>
              </w:rPr>
            </w:pPr>
            <w:r w:rsidRPr="00F710FD">
              <w:rPr>
                <w:rFonts w:cstheme="majorHAnsi"/>
                <w:color w:val="000000" w:themeColor="text1"/>
                <w:szCs w:val="18"/>
              </w:rPr>
              <w:t xml:space="preserve">The Principal weighed the competing public interest considerations and determined that there was an overriding public interest against disclosure of this information because the redacted information would </w:t>
            </w:r>
            <w:r w:rsidR="00CD7368">
              <w:rPr>
                <w:rFonts w:cstheme="majorHAnsi"/>
                <w:color w:val="000000" w:themeColor="text1"/>
                <w:szCs w:val="18"/>
              </w:rPr>
              <w:t>reveal</w:t>
            </w:r>
            <w:r w:rsidRPr="00F710FD">
              <w:rPr>
                <w:rFonts w:cstheme="majorHAnsi"/>
                <w:color w:val="000000" w:themeColor="text1"/>
                <w:szCs w:val="18"/>
              </w:rPr>
              <w:t xml:space="preserve"> personal information of individuals, including names and signatures.</w:t>
            </w:r>
          </w:p>
          <w:p w:rsidR="00691571" w:rsidRPr="00F710FD" w:rsidRDefault="00691571" w:rsidP="00957E2C">
            <w:pPr>
              <w:spacing w:before="120" w:after="120"/>
              <w:jc w:val="left"/>
              <w:rPr>
                <w:rFonts w:cstheme="majorHAnsi"/>
                <w:color w:val="000000" w:themeColor="text1"/>
              </w:rPr>
            </w:pPr>
            <w:r w:rsidRPr="00F710FD">
              <w:rPr>
                <w:rFonts w:cstheme="majorHAnsi"/>
                <w:color w:val="000000" w:themeColor="text1"/>
                <w:szCs w:val="18"/>
              </w:rPr>
              <w:t>The Principal considers that any public interest in favour of the disclosure is not significantly advanced by the disclosure of this information, and is outweighed by the public interest against the disclosure as identified above.</w:t>
            </w:r>
          </w:p>
        </w:tc>
      </w:tr>
      <w:tr w:rsidR="00EC402B"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EC402B" w:rsidRPr="00F710FD" w:rsidRDefault="00EC402B"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1F5FA1" w:rsidRPr="00F710FD" w:rsidRDefault="00EC402B" w:rsidP="0039417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1</w:t>
            </w:r>
            <w:r w:rsidR="00061C91" w:rsidRPr="00F710FD">
              <w:rPr>
                <w:rFonts w:cstheme="majorHAnsi"/>
                <w:color w:val="000000" w:themeColor="text1"/>
              </w:rPr>
              <w:t xml:space="preserve"> – Amendments to Schedule C1 of the TSE Deed</w:t>
            </w:r>
          </w:p>
        </w:tc>
        <w:tc>
          <w:tcPr>
            <w:tcW w:w="1796" w:type="dxa"/>
            <w:shd w:val="clear" w:color="auto" w:fill="auto"/>
          </w:tcPr>
          <w:p w:rsidR="00EC402B" w:rsidRDefault="00EC402B"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is the </w:t>
            </w:r>
            <w:r w:rsidR="001F5FA1">
              <w:rPr>
                <w:rFonts w:cstheme="majorHAnsi"/>
                <w:color w:val="000000" w:themeColor="text1"/>
              </w:rPr>
              <w:t>cover page of the schedule</w:t>
            </w:r>
          </w:p>
          <w:p w:rsidR="003625A0" w:rsidRPr="003625A0" w:rsidRDefault="003625A0"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p>
        </w:tc>
        <w:tc>
          <w:tcPr>
            <w:tcW w:w="3188" w:type="dxa"/>
            <w:shd w:val="clear" w:color="auto" w:fill="auto"/>
          </w:tcPr>
          <w:p w:rsidR="00EC402B" w:rsidRPr="00F710FD" w:rsidRDefault="00EC402B"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32(1)(c)</w:t>
            </w:r>
          </w:p>
          <w:p w:rsidR="00165CAD" w:rsidRDefault="00EC402B"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could </w:t>
            </w:r>
            <w:r w:rsidR="00165CAD">
              <w:rPr>
                <w:rFonts w:cstheme="majorHAnsi"/>
                <w:color w:val="000000" w:themeColor="text1"/>
              </w:rPr>
              <w:t>prejudice the effective exercise by an agency of the agency's functions.</w:t>
            </w:r>
          </w:p>
          <w:p w:rsidR="00165CAD" w:rsidRPr="00DA563D" w:rsidRDefault="00165CAD" w:rsidP="00165CA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65CAD" w:rsidRDefault="00165CAD" w:rsidP="00165CA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C402B" w:rsidRPr="00F710FD" w:rsidRDefault="00165CAD" w:rsidP="00165CA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165CAD" w:rsidRPr="00DA563D" w:rsidRDefault="00165CAD" w:rsidP="00165CAD">
            <w:pPr>
              <w:spacing w:before="120" w:after="120"/>
              <w:jc w:val="left"/>
              <w:rPr>
                <w:rFonts w:cstheme="majorHAnsi"/>
                <w:color w:val="000000" w:themeColor="text1"/>
                <w:szCs w:val="18"/>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rsidR="003625A0" w:rsidRPr="003679B2" w:rsidRDefault="003625A0" w:rsidP="003625A0">
            <w:pPr>
              <w:pStyle w:val="ListParagraph"/>
              <w:numPr>
                <w:ilvl w:val="0"/>
                <w:numId w:val="76"/>
              </w:numPr>
              <w:spacing w:before="120" w:after="120"/>
              <w:jc w:val="left"/>
              <w:rPr>
                <w:rFonts w:cstheme="majorHAnsi"/>
                <w:color w:val="000000" w:themeColor="text1"/>
                <w:szCs w:val="18"/>
              </w:rPr>
            </w:pPr>
            <w:r>
              <w:rPr>
                <w:rFonts w:cstheme="majorHAnsi"/>
                <w:color w:val="000000" w:themeColor="text1"/>
                <w:szCs w:val="18"/>
              </w:rPr>
              <w:t xml:space="preserve">revealing the information would provide insight into the apportionment of risk </w:t>
            </w:r>
            <w:r w:rsidR="006C4135">
              <w:rPr>
                <w:rFonts w:cstheme="majorHAnsi"/>
                <w:color w:val="000000" w:themeColor="text1"/>
                <w:szCs w:val="18"/>
              </w:rPr>
              <w:t xml:space="preserve">and responsibility for elements of the Martin Place Works </w:t>
            </w:r>
            <w:r>
              <w:rPr>
                <w:rFonts w:cstheme="majorHAnsi"/>
                <w:color w:val="000000" w:themeColor="text1"/>
                <w:szCs w:val="18"/>
              </w:rPr>
              <w:t xml:space="preserve">between the Principal and the TSE Contractor including in relation to a party's ability to rely on certain information; and </w:t>
            </w:r>
          </w:p>
          <w:p w:rsidR="003625A0" w:rsidRPr="0024245B" w:rsidRDefault="003625A0" w:rsidP="003625A0">
            <w:pPr>
              <w:pStyle w:val="ListParagraph"/>
              <w:numPr>
                <w:ilvl w:val="0"/>
                <w:numId w:val="76"/>
              </w:numPr>
              <w:spacing w:before="120" w:after="120"/>
              <w:jc w:val="left"/>
              <w:rPr>
                <w:rFonts w:cstheme="majorHAnsi"/>
                <w:color w:val="000000" w:themeColor="text1"/>
                <w:szCs w:val="18"/>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EC402B" w:rsidRPr="00165CAD" w:rsidRDefault="003625A0" w:rsidP="003625A0">
            <w:pPr>
              <w:spacing w:before="120" w:after="120"/>
              <w:jc w:val="left"/>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061C91"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061C91" w:rsidRPr="00F710FD" w:rsidRDefault="00061C91"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061C91" w:rsidRPr="00F710FD" w:rsidRDefault="00061C91" w:rsidP="0039417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2 – Martin Place Works Price</w:t>
            </w:r>
          </w:p>
        </w:tc>
        <w:tc>
          <w:tcPr>
            <w:tcW w:w="1796" w:type="dxa"/>
            <w:shd w:val="clear" w:color="auto" w:fill="auto"/>
          </w:tcPr>
          <w:p w:rsidR="00061C91" w:rsidRPr="00F710FD" w:rsidRDefault="00061C91" w:rsidP="00AD6E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entire schedule.</w:t>
            </w:r>
          </w:p>
        </w:tc>
        <w:tc>
          <w:tcPr>
            <w:tcW w:w="3188" w:type="dxa"/>
            <w:shd w:val="clear" w:color="auto" w:fill="auto"/>
          </w:tcPr>
          <w:p w:rsidR="005B20D8" w:rsidRPr="00F710FD" w:rsidRDefault="005B20D8"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061C91" w:rsidRPr="00F710FD" w:rsidRDefault="005B20D8"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sidR="0061761D">
              <w:rPr>
                <w:rFonts w:cstheme="majorHAnsi"/>
                <w:color w:val="000000" w:themeColor="text1"/>
              </w:rPr>
              <w:t>TSE C</w:t>
            </w:r>
            <w:r>
              <w:rPr>
                <w:rFonts w:cstheme="majorHAnsi"/>
                <w:color w:val="000000" w:themeColor="text1"/>
              </w:rPr>
              <w:t>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061C91" w:rsidRPr="00F710FD" w:rsidRDefault="00061C9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061C91" w:rsidRPr="00F710FD" w:rsidRDefault="00061C9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61C91" w:rsidRPr="00F710FD" w:rsidRDefault="00061C91"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061C91" w:rsidRPr="00F710FD" w:rsidRDefault="00061C91"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061C91" w:rsidRPr="00D11B9C" w:rsidRDefault="00061C91" w:rsidP="007E0A88">
            <w:pPr>
              <w:pStyle w:val="ListParagraph"/>
              <w:numPr>
                <w:ilvl w:val="0"/>
                <w:numId w:val="33"/>
              </w:numPr>
              <w:spacing w:before="120" w:after="120"/>
              <w:jc w:val="left"/>
              <w:rPr>
                <w:rFonts w:cstheme="majorHAnsi"/>
                <w:color w:val="000000" w:themeColor="text1"/>
              </w:rPr>
            </w:pPr>
            <w:r w:rsidRPr="00F710FD">
              <w:rPr>
                <w:rFonts w:cstheme="majorHAnsi"/>
                <w:color w:val="000000" w:themeColor="text1"/>
                <w:szCs w:val="18"/>
              </w:rPr>
              <w:t xml:space="preserve">the redacted information sets out the price of the </w:t>
            </w:r>
            <w:r w:rsidR="00D11B9C">
              <w:rPr>
                <w:rFonts w:cstheme="majorHAnsi"/>
                <w:color w:val="000000" w:themeColor="text1"/>
                <w:szCs w:val="18"/>
              </w:rPr>
              <w:t>MP Adjustment Works Price in an itemised format</w:t>
            </w:r>
            <w:r w:rsidRPr="00F710FD">
              <w:rPr>
                <w:rFonts w:cstheme="majorHAnsi"/>
                <w:color w:val="000000" w:themeColor="text1"/>
                <w:szCs w:val="18"/>
              </w:rPr>
              <w:t xml:space="preserve">; </w:t>
            </w:r>
          </w:p>
          <w:p w:rsidR="00D11B9C" w:rsidRPr="00D11B9C" w:rsidRDefault="00D11B9C" w:rsidP="007E0A88">
            <w:pPr>
              <w:pStyle w:val="ListParagraph"/>
              <w:numPr>
                <w:ilvl w:val="0"/>
                <w:numId w:val="33"/>
              </w:numPr>
              <w:spacing w:before="120" w:after="120"/>
              <w:jc w:val="left"/>
              <w:rPr>
                <w:rFonts w:cstheme="majorHAnsi"/>
                <w:color w:val="000000" w:themeColor="text1"/>
              </w:rPr>
            </w:pPr>
            <w:r>
              <w:rPr>
                <w:rFonts w:cstheme="majorHAnsi"/>
                <w:color w:val="000000" w:themeColor="text1"/>
                <w:szCs w:val="18"/>
              </w:rPr>
              <w:t>disclosure of the redacted information may provide insight on how the TSE Contractor has priced and accepted the MP Adjustment Works; and</w:t>
            </w:r>
          </w:p>
          <w:p w:rsidR="00061C91" w:rsidRPr="00F710FD" w:rsidRDefault="00061C91" w:rsidP="007E0A88">
            <w:pPr>
              <w:pStyle w:val="ListParagraph"/>
              <w:numPr>
                <w:ilvl w:val="0"/>
                <w:numId w:val="33"/>
              </w:numPr>
              <w:spacing w:before="120" w:after="120"/>
              <w:jc w:val="left"/>
              <w:rPr>
                <w:rFonts w:cstheme="majorHAnsi"/>
                <w:color w:val="000000" w:themeColor="text1"/>
                <w:szCs w:val="18"/>
              </w:rPr>
            </w:pPr>
            <w:r w:rsidRPr="00F710FD">
              <w:t xml:space="preserve">revealing the information would place the </w:t>
            </w:r>
            <w:r w:rsidR="00D11B9C">
              <w:t>TSE Contractor and the Principal</w:t>
            </w:r>
            <w:r w:rsidRPr="00F710FD">
              <w:t xml:space="preserve">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061C91" w:rsidRPr="00F710FD" w:rsidRDefault="00061C91"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7C2580"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7C2580" w:rsidRPr="00F710FD" w:rsidRDefault="007C2580"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7C2580" w:rsidRPr="00F710FD" w:rsidRDefault="007C2580" w:rsidP="0039417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3 – Martin Place Works Program</w:t>
            </w:r>
          </w:p>
        </w:tc>
        <w:tc>
          <w:tcPr>
            <w:tcW w:w="1796" w:type="dxa"/>
            <w:shd w:val="clear" w:color="auto" w:fill="auto"/>
          </w:tcPr>
          <w:p w:rsidR="007C2580" w:rsidRPr="00F710FD" w:rsidRDefault="007C2580"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entire schedule.</w:t>
            </w:r>
          </w:p>
        </w:tc>
        <w:tc>
          <w:tcPr>
            <w:tcW w:w="3188" w:type="dxa"/>
            <w:shd w:val="clear" w:color="auto" w:fill="auto"/>
          </w:tcPr>
          <w:p w:rsidR="007C2580" w:rsidRPr="00F710FD" w:rsidRDefault="007C2580"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7C2580" w:rsidRPr="00F710FD" w:rsidRDefault="007C2580"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discloses the TSE Contractor's cost structure or profit margins and would place the TSE Contractor at a substantial commercial disadvantage in relation to potential contractors.</w:t>
            </w:r>
          </w:p>
          <w:p w:rsidR="007C2580" w:rsidRPr="00F710FD" w:rsidRDefault="007C2580"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7C2580" w:rsidRPr="00F710FD" w:rsidRDefault="007C2580"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7C2580" w:rsidRPr="00F710FD" w:rsidRDefault="007C2580"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7C2580" w:rsidRPr="00F710FD" w:rsidRDefault="007C2580"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7C2580" w:rsidRPr="00F710FD" w:rsidRDefault="007C2580" w:rsidP="007E0A88">
            <w:pPr>
              <w:pStyle w:val="ListParagraph"/>
              <w:numPr>
                <w:ilvl w:val="0"/>
                <w:numId w:val="37"/>
              </w:numPr>
              <w:spacing w:before="120" w:after="120"/>
              <w:jc w:val="left"/>
              <w:rPr>
                <w:rFonts w:cstheme="majorHAnsi"/>
                <w:color w:val="000000" w:themeColor="text1"/>
              </w:rPr>
            </w:pPr>
            <w:r w:rsidRPr="00F710FD">
              <w:rPr>
                <w:rFonts w:cstheme="majorHAnsi"/>
                <w:color w:val="000000" w:themeColor="text1"/>
              </w:rPr>
              <w:t>the redacted information sets out the documents which form the Martin Place Works Program;</w:t>
            </w:r>
          </w:p>
          <w:p w:rsidR="007C2580" w:rsidRPr="0000013C" w:rsidRDefault="007C2580" w:rsidP="007E0A88">
            <w:pPr>
              <w:pStyle w:val="ListParagraph"/>
              <w:numPr>
                <w:ilvl w:val="0"/>
                <w:numId w:val="37"/>
              </w:numPr>
              <w:spacing w:before="120" w:after="120"/>
              <w:jc w:val="left"/>
              <w:rPr>
                <w:rFonts w:cstheme="majorHAnsi"/>
                <w:color w:val="000000" w:themeColor="text1"/>
              </w:rPr>
            </w:pPr>
            <w:r w:rsidRPr="00F710FD">
              <w:t xml:space="preserve">exposing the redacted information would reveal </w:t>
            </w:r>
            <w:r w:rsidR="0000013C">
              <w:t xml:space="preserve">the TSE Contractor's work methodology and sequencing for the </w:t>
            </w:r>
            <w:r w:rsidR="00FB526B">
              <w:t>delivery</w:t>
            </w:r>
            <w:r w:rsidR="0000013C">
              <w:t xml:space="preserve"> of the Project which are proprietary to the TSE Contractor</w:t>
            </w:r>
            <w:r w:rsidRPr="00F710FD">
              <w:t>; and</w:t>
            </w:r>
          </w:p>
          <w:p w:rsidR="007C2580" w:rsidRPr="00F710FD" w:rsidRDefault="007C2580" w:rsidP="007E0A88">
            <w:pPr>
              <w:pStyle w:val="ListParagraph"/>
              <w:numPr>
                <w:ilvl w:val="0"/>
                <w:numId w:val="37"/>
              </w:numPr>
              <w:spacing w:before="120" w:after="120"/>
              <w:jc w:val="left"/>
              <w:rPr>
                <w:rFonts w:cstheme="majorHAnsi"/>
                <w:color w:val="000000" w:themeColor="text1"/>
              </w:rPr>
            </w:pPr>
            <w:r w:rsidRPr="00F710FD">
              <w:t xml:space="preserve">revealing the information would place the </w:t>
            </w:r>
            <w:r w:rsidR="0000013C">
              <w:t>TSE Contractor</w:t>
            </w:r>
            <w:r w:rsidRPr="00F710FD">
              <w:t xml:space="preserve">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w:t>
            </w:r>
            <w:r w:rsidR="0000013C">
              <w:t>TSE Contractor's</w:t>
            </w:r>
            <w:r w:rsidRPr="00F710FD">
              <w:t xml:space="preserve"> legitimate business, commercial or financial interests.</w:t>
            </w:r>
          </w:p>
          <w:p w:rsidR="007C2580" w:rsidRPr="00F710FD" w:rsidRDefault="007C2580"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93232B"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93232B" w:rsidRPr="00F710FD" w:rsidRDefault="0093232B"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93232B" w:rsidRPr="00F710FD" w:rsidRDefault="0093232B" w:rsidP="0093232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1.1 – definition of Excusable Cause of Delay (ra), (rb), (wa), (y), (z), (aa), (bb), (cc), (dd)</w:t>
            </w:r>
          </w:p>
        </w:tc>
        <w:tc>
          <w:tcPr>
            <w:tcW w:w="1796" w:type="dxa"/>
            <w:shd w:val="clear" w:color="auto" w:fill="auto"/>
          </w:tcPr>
          <w:p w:rsidR="0093232B" w:rsidRPr="00F710FD" w:rsidRDefault="0093232B"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paragraphs.</w:t>
            </w:r>
          </w:p>
        </w:tc>
        <w:tc>
          <w:tcPr>
            <w:tcW w:w="3188" w:type="dxa"/>
            <w:shd w:val="clear" w:color="auto" w:fill="auto"/>
          </w:tcPr>
          <w:p w:rsidR="0093232B" w:rsidRPr="00F710FD" w:rsidRDefault="0093232B"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93232B" w:rsidRPr="00F710FD" w:rsidRDefault="0093232B"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5B20D8" w:rsidRPr="00F710FD" w:rsidRDefault="005B20D8"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93232B" w:rsidRPr="00F710FD" w:rsidRDefault="005B20D8"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sidR="00EE0631">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93232B" w:rsidRPr="00F710FD" w:rsidRDefault="0093232B"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93232B" w:rsidRPr="00F710FD" w:rsidRDefault="0093232B"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93232B" w:rsidRPr="00F710FD" w:rsidRDefault="0093232B"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93232B" w:rsidRPr="00F710FD" w:rsidRDefault="0093232B"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93232B" w:rsidRPr="00F710FD" w:rsidRDefault="0093232B" w:rsidP="007E0A88">
            <w:pPr>
              <w:pStyle w:val="ListParagraph"/>
              <w:numPr>
                <w:ilvl w:val="0"/>
                <w:numId w:val="47"/>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 a number of project-specific grounds under which the TSE Contract</w:t>
            </w:r>
            <w:r w:rsidR="00D11B9C">
              <w:rPr>
                <w:rFonts w:cstheme="majorHAnsi"/>
                <w:color w:val="000000" w:themeColor="text1"/>
                <w:szCs w:val="18"/>
              </w:rPr>
              <w:t>or</w:t>
            </w:r>
            <w:r w:rsidRPr="00F710FD">
              <w:rPr>
                <w:rFonts w:cstheme="majorHAnsi"/>
                <w:color w:val="000000" w:themeColor="text1"/>
                <w:szCs w:val="18"/>
              </w:rPr>
              <w:t xml:space="preserve"> will be entitled to an extension of time for the Project Works;</w:t>
            </w:r>
          </w:p>
          <w:p w:rsidR="0093232B" w:rsidRPr="00F710FD" w:rsidRDefault="0093232B" w:rsidP="007E0A88">
            <w:pPr>
              <w:pStyle w:val="ListParagraph"/>
              <w:numPr>
                <w:ilvl w:val="0"/>
                <w:numId w:val="47"/>
              </w:numPr>
              <w:spacing w:before="120" w:after="120"/>
              <w:jc w:val="left"/>
              <w:rPr>
                <w:rFonts w:cstheme="majorHAnsi"/>
                <w:color w:val="000000" w:themeColor="text1"/>
                <w:szCs w:val="18"/>
              </w:rPr>
            </w:pPr>
            <w:r w:rsidRPr="00F710FD">
              <w:t xml:space="preserve">exposing the redacted information would reveal the apportionment of risk between the Principal and the TSE Contractor in relation to a number of key risks that may delay the Project Works, and therefore the level of </w:t>
            </w:r>
            <w:r w:rsidR="00D54246" w:rsidRPr="00F710FD">
              <w:t xml:space="preserve">risk the </w:t>
            </w:r>
            <w:r w:rsidR="00D54246">
              <w:t>parties were</w:t>
            </w:r>
            <w:r w:rsidR="00EE0631">
              <w:t xml:space="preserve"> willing to </w:t>
            </w:r>
            <w:r w:rsidR="00D54246" w:rsidRPr="00F710FD">
              <w:t>accept</w:t>
            </w:r>
            <w:r w:rsidRPr="00F710FD">
              <w:t>. E</w:t>
            </w:r>
            <w:r w:rsidRPr="00F710FD">
              <w:rPr>
                <w:szCs w:val="18"/>
              </w:rPr>
              <w:t xml:space="preserve">xposing this information may provide insight into the </w:t>
            </w:r>
            <w:r w:rsidRPr="00F710FD">
              <w:t xml:space="preserve">TSE Contractor's </w:t>
            </w:r>
            <w:r w:rsidRPr="00F710FD">
              <w:rPr>
                <w:szCs w:val="18"/>
              </w:rPr>
              <w:t>views on the likelihood of certain risks arising;</w:t>
            </w:r>
          </w:p>
          <w:p w:rsidR="0093232B" w:rsidRPr="00F710FD" w:rsidRDefault="0093232B" w:rsidP="007E0A88">
            <w:pPr>
              <w:pStyle w:val="ListParagraph"/>
              <w:numPr>
                <w:ilvl w:val="0"/>
                <w:numId w:val="47"/>
              </w:numPr>
              <w:spacing w:before="120" w:after="120"/>
              <w:jc w:val="left"/>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 and also prejudice the effective exercise by the Principal of its functions; and</w:t>
            </w:r>
          </w:p>
          <w:p w:rsidR="0093232B" w:rsidRPr="00F710FD" w:rsidRDefault="0093232B" w:rsidP="007E0A88">
            <w:pPr>
              <w:pStyle w:val="ListParagraph"/>
              <w:numPr>
                <w:ilvl w:val="0"/>
                <w:numId w:val="47"/>
              </w:numPr>
              <w:spacing w:before="120" w:after="120"/>
              <w:jc w:val="left"/>
              <w:rPr>
                <w:rFonts w:cstheme="majorHAnsi"/>
                <w:color w:val="000000" w:themeColor="text1"/>
                <w:szCs w:val="18"/>
              </w:rPr>
            </w:pPr>
            <w:r w:rsidRPr="00F710FD">
              <w:rPr>
                <w:rFonts w:cstheme="majorHAnsi"/>
                <w:color w:val="000000" w:themeColor="text1"/>
                <w:szCs w:val="18"/>
              </w:rPr>
              <w:t>the public interest has been served by disclosing market-standard delay events. In light of this disclosure there is an overriding public interest against the disclosure of the redacted delay event.</w:t>
            </w:r>
          </w:p>
          <w:p w:rsidR="0093232B" w:rsidRPr="00F710FD" w:rsidRDefault="0093232B"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DF6864"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DF6864" w:rsidRPr="00F710FD" w:rsidRDefault="00DF6864"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DF6864" w:rsidRPr="00F710FD" w:rsidRDefault="0000013C" w:rsidP="0000013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 Clause 1.1 – Confidential definition</w:t>
            </w:r>
          </w:p>
        </w:tc>
        <w:tc>
          <w:tcPr>
            <w:tcW w:w="1796" w:type="dxa"/>
            <w:shd w:val="clear" w:color="auto" w:fill="auto"/>
          </w:tcPr>
          <w:p w:rsidR="00DF6864" w:rsidRPr="00F710FD" w:rsidRDefault="00DF6864" w:rsidP="003B7FD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definition</w:t>
            </w:r>
          </w:p>
        </w:tc>
        <w:tc>
          <w:tcPr>
            <w:tcW w:w="3188" w:type="dxa"/>
            <w:shd w:val="clear" w:color="auto" w:fill="auto"/>
          </w:tcPr>
          <w:p w:rsidR="00DF6864" w:rsidRPr="00F710FD" w:rsidRDefault="00DF6864"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DF6864" w:rsidRPr="00F710FD" w:rsidRDefault="00DF6864"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DF6864" w:rsidRPr="00F710FD" w:rsidRDefault="00DF6864"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DF6864" w:rsidRPr="00F710FD" w:rsidRDefault="00DF6864"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DF6864" w:rsidRPr="00F710FD" w:rsidRDefault="00DF6864"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DF6864" w:rsidRPr="00F710FD" w:rsidRDefault="00DF6864"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8E6C59" w:rsidRPr="008E6C59" w:rsidRDefault="00DF6864" w:rsidP="007E0A88">
            <w:pPr>
              <w:pStyle w:val="ListParagraph"/>
              <w:numPr>
                <w:ilvl w:val="0"/>
                <w:numId w:val="34"/>
              </w:numPr>
              <w:spacing w:before="120" w:after="120"/>
              <w:jc w:val="left"/>
            </w:pPr>
            <w:r w:rsidRPr="00F710FD">
              <w:rPr>
                <w:rFonts w:cstheme="majorHAnsi"/>
                <w:color w:val="000000" w:themeColor="text1"/>
                <w:szCs w:val="18"/>
              </w:rPr>
              <w:t xml:space="preserve">the disclosure of the redacted information would provide insight on the apportionment of risk between the Principal and the TSE Contractor in </w:t>
            </w:r>
            <w:r w:rsidRPr="00F710FD">
              <w:rPr>
                <w:rFonts w:cstheme="majorHAnsi"/>
                <w:color w:val="000000" w:themeColor="text1"/>
              </w:rPr>
              <w:t>relation</w:t>
            </w:r>
            <w:r w:rsidRPr="00F710FD">
              <w:rPr>
                <w:rFonts w:cstheme="majorHAnsi"/>
                <w:color w:val="000000" w:themeColor="text1"/>
                <w:szCs w:val="18"/>
              </w:rPr>
              <w:t xml:space="preserve"> to the </w:t>
            </w:r>
            <w:r w:rsidR="0097146F">
              <w:rPr>
                <w:rFonts w:cstheme="majorHAnsi"/>
                <w:color w:val="000000" w:themeColor="text1"/>
                <w:szCs w:val="18"/>
              </w:rPr>
              <w:t>Martin Place Works</w:t>
            </w:r>
            <w:r w:rsidRPr="00F710FD">
              <w:rPr>
                <w:rFonts w:cstheme="majorHAnsi"/>
                <w:color w:val="000000" w:themeColor="text1"/>
                <w:szCs w:val="18"/>
              </w:rPr>
              <w:t xml:space="preserve">, and therefore the risk that the </w:t>
            </w:r>
            <w:r w:rsidR="00EE0631">
              <w:rPr>
                <w:rFonts w:cstheme="majorHAnsi"/>
                <w:color w:val="000000" w:themeColor="text1"/>
                <w:szCs w:val="18"/>
              </w:rPr>
              <w:t>parties</w:t>
            </w:r>
            <w:r w:rsidRPr="00F710FD">
              <w:rPr>
                <w:rFonts w:cstheme="majorHAnsi"/>
                <w:color w:val="000000" w:themeColor="text1"/>
                <w:szCs w:val="18"/>
              </w:rPr>
              <w:t xml:space="preserve"> </w:t>
            </w:r>
            <w:r w:rsidR="008E6C59">
              <w:rPr>
                <w:rFonts w:cstheme="majorHAnsi"/>
                <w:color w:val="000000" w:themeColor="text1"/>
                <w:szCs w:val="18"/>
              </w:rPr>
              <w:t>w</w:t>
            </w:r>
            <w:r w:rsidR="00EE0631">
              <w:rPr>
                <w:rFonts w:cstheme="majorHAnsi"/>
                <w:color w:val="000000" w:themeColor="text1"/>
                <w:szCs w:val="18"/>
              </w:rPr>
              <w:t>ere</w:t>
            </w:r>
            <w:r w:rsidR="008E6C59">
              <w:rPr>
                <w:rFonts w:cstheme="majorHAnsi"/>
                <w:color w:val="000000" w:themeColor="text1"/>
                <w:szCs w:val="18"/>
              </w:rPr>
              <w:t xml:space="preserve"> willing to accept; and</w:t>
            </w:r>
          </w:p>
          <w:p w:rsidR="00DF6864" w:rsidRPr="00F710FD" w:rsidRDefault="008E6C59" w:rsidP="007E0A88">
            <w:pPr>
              <w:pStyle w:val="ListParagraph"/>
              <w:numPr>
                <w:ilvl w:val="0"/>
                <w:numId w:val="34"/>
              </w:numPr>
              <w:spacing w:before="120" w:after="120"/>
              <w:jc w:val="left"/>
            </w:pPr>
            <w:r>
              <w:rPr>
                <w:rFonts w:cstheme="majorHAnsi"/>
                <w:color w:val="000000" w:themeColor="text1"/>
              </w:rPr>
              <w:t>i</w:t>
            </w:r>
            <w:r w:rsidR="00DF6864" w:rsidRPr="00F710FD">
              <w:rPr>
                <w:rFonts w:cstheme="majorHAnsi"/>
                <w:color w:val="000000" w:themeColor="text1"/>
              </w:rPr>
              <w:t>f this information were revealed, it could place the parties at a substantial commercial disadvantage when tendering or negotiating in future projects of a similar nature</w:t>
            </w:r>
            <w:r w:rsidR="00DF6864" w:rsidRPr="00F710FD">
              <w:t>. Therefore the disclosure of the information could reduce the information's competitive commercial value and prejudice the parties' legitimate business, commercial or financial interests.</w:t>
            </w:r>
          </w:p>
          <w:p w:rsidR="00DF6864" w:rsidRPr="00F710FD" w:rsidRDefault="00DF6864"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4643A"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4643A" w:rsidRPr="00F710FD" w:rsidRDefault="00A4643A"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4643A" w:rsidRPr="00F710FD" w:rsidRDefault="0000013C" w:rsidP="0000013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 Clause 1.1 – Confidential definition</w:t>
            </w:r>
          </w:p>
        </w:tc>
        <w:tc>
          <w:tcPr>
            <w:tcW w:w="1796" w:type="dxa"/>
            <w:shd w:val="clear" w:color="auto" w:fill="auto"/>
          </w:tcPr>
          <w:p w:rsidR="00A4643A" w:rsidRPr="00F710FD" w:rsidRDefault="00A4643A"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definition</w:t>
            </w:r>
            <w:r w:rsidR="0000013C">
              <w:rPr>
                <w:rFonts w:cstheme="majorHAnsi"/>
                <w:color w:val="000000" w:themeColor="text1"/>
              </w:rPr>
              <w:t>.</w:t>
            </w:r>
          </w:p>
        </w:tc>
        <w:tc>
          <w:tcPr>
            <w:tcW w:w="3188" w:type="dxa"/>
            <w:shd w:val="clear" w:color="auto" w:fill="auto"/>
          </w:tcPr>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4643A" w:rsidRPr="00F710FD" w:rsidRDefault="00A4643A" w:rsidP="001F5FA1">
            <w:pPr>
              <w:spacing w:before="120" w:after="120"/>
              <w:jc w:val="left"/>
              <w:rPr>
                <w:rFonts w:cstheme="majorHAnsi"/>
                <w:color w:val="000000" w:themeColor="text1"/>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4643A" w:rsidRPr="00F710FD" w:rsidRDefault="00A4643A" w:rsidP="007E0A88">
            <w:pPr>
              <w:pStyle w:val="ListParagraph"/>
              <w:numPr>
                <w:ilvl w:val="0"/>
                <w:numId w:val="48"/>
              </w:numPr>
              <w:spacing w:before="120" w:after="120"/>
              <w:jc w:val="left"/>
              <w:rPr>
                <w:rFonts w:cstheme="majorHAnsi"/>
                <w:color w:val="000000" w:themeColor="text1"/>
                <w:szCs w:val="18"/>
              </w:rPr>
            </w:pPr>
            <w:r w:rsidRPr="00F710FD">
              <w:t xml:space="preserve">exposing the redacted information would reveal the apportionment of risk between the Principal and the TSE Contractor </w:t>
            </w:r>
            <w:r w:rsidR="0097146F">
              <w:t>with respect to the Martin Place Works</w:t>
            </w:r>
            <w:r w:rsidRPr="00F710FD">
              <w:t>; and</w:t>
            </w:r>
          </w:p>
          <w:p w:rsidR="00A4643A" w:rsidRPr="00F710FD" w:rsidRDefault="00A4643A" w:rsidP="007E0A88">
            <w:pPr>
              <w:pStyle w:val="ListParagraph"/>
              <w:numPr>
                <w:ilvl w:val="0"/>
                <w:numId w:val="48"/>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 and also prejudice the effective exercise by the Principal of its functions.</w:t>
            </w:r>
          </w:p>
          <w:p w:rsidR="00A4643A" w:rsidRPr="00F710FD" w:rsidRDefault="00A4643A"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4643A"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4643A" w:rsidRPr="00F710FD" w:rsidRDefault="00A4643A"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4643A" w:rsidRPr="00F710FD" w:rsidRDefault="00A4643A" w:rsidP="006C413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1.1</w:t>
            </w:r>
            <w:r w:rsidR="0000013C">
              <w:rPr>
                <w:rFonts w:cstheme="majorHAnsi"/>
                <w:color w:val="000000" w:themeColor="text1"/>
              </w:rPr>
              <w:t xml:space="preserve"> – Confidential definition</w:t>
            </w:r>
          </w:p>
        </w:tc>
        <w:tc>
          <w:tcPr>
            <w:tcW w:w="1796" w:type="dxa"/>
            <w:shd w:val="clear" w:color="auto" w:fill="auto"/>
          </w:tcPr>
          <w:p w:rsidR="00A4643A" w:rsidRPr="00F710FD" w:rsidRDefault="00A4643A" w:rsidP="006C413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is </w:t>
            </w:r>
            <w:r w:rsidR="006C4135">
              <w:rPr>
                <w:rFonts w:cstheme="majorHAnsi"/>
                <w:color w:val="000000" w:themeColor="text1"/>
              </w:rPr>
              <w:t>a</w:t>
            </w:r>
            <w:r w:rsidR="006C4135" w:rsidRPr="00F710FD">
              <w:rPr>
                <w:rFonts w:cstheme="majorHAnsi"/>
                <w:color w:val="000000" w:themeColor="text1"/>
              </w:rPr>
              <w:t xml:space="preserve"> </w:t>
            </w:r>
            <w:r w:rsidRPr="00F710FD">
              <w:rPr>
                <w:rFonts w:cstheme="majorHAnsi"/>
                <w:color w:val="000000" w:themeColor="text1"/>
              </w:rPr>
              <w:t>definition</w:t>
            </w:r>
          </w:p>
        </w:tc>
        <w:tc>
          <w:tcPr>
            <w:tcW w:w="3188" w:type="dxa"/>
            <w:shd w:val="clear" w:color="auto" w:fill="auto"/>
          </w:tcPr>
          <w:p w:rsidR="000B6D38" w:rsidRPr="00F710FD" w:rsidRDefault="000B6D38"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0B6D38" w:rsidRDefault="000B6D38"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4643A" w:rsidRPr="00F710FD" w:rsidRDefault="00A4643A"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4643A" w:rsidRPr="00EE0631" w:rsidRDefault="00A4643A" w:rsidP="000B6D38">
            <w:pPr>
              <w:pStyle w:val="ListParagraph"/>
              <w:numPr>
                <w:ilvl w:val="0"/>
                <w:numId w:val="49"/>
              </w:numPr>
              <w:spacing w:before="120" w:after="120"/>
              <w:jc w:val="left"/>
              <w:rPr>
                <w:rFonts w:cstheme="majorHAnsi"/>
                <w:color w:val="000000" w:themeColor="text1"/>
                <w:szCs w:val="18"/>
              </w:rPr>
            </w:pPr>
            <w:r w:rsidRPr="00F710FD">
              <w:t>exposing the redacted information would reveal the level of risk that the Principal was willing to accept in relation to its termination rights against TSE Contractor</w:t>
            </w:r>
            <w:r w:rsidRPr="00EE0631">
              <w:rPr>
                <w:rFonts w:cstheme="majorHAnsi"/>
                <w:color w:val="000000" w:themeColor="text1"/>
                <w:szCs w:val="18"/>
              </w:rPr>
              <w:t xml:space="preserve">. </w:t>
            </w:r>
            <w:r w:rsidRPr="00F710FD">
              <w:rPr>
                <w:szCs w:val="18"/>
              </w:rPr>
              <w:t xml:space="preserve">Exposing this information may also provide insight into the </w:t>
            </w:r>
            <w:r w:rsidRPr="00F710FD">
              <w:t xml:space="preserve">TSE Contractor's </w:t>
            </w:r>
            <w:r w:rsidRPr="00F710FD">
              <w:rPr>
                <w:szCs w:val="18"/>
              </w:rPr>
              <w:t>views on its potential capabilities; and</w:t>
            </w:r>
          </w:p>
          <w:p w:rsidR="00A4643A" w:rsidRPr="00F710FD" w:rsidRDefault="00A4643A" w:rsidP="007E0A88">
            <w:pPr>
              <w:pStyle w:val="ListParagraph"/>
              <w:numPr>
                <w:ilvl w:val="0"/>
                <w:numId w:val="49"/>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Pr="00F710FD">
              <w:rPr>
                <w:rFonts w:cstheme="majorHAnsi"/>
                <w:color w:val="000000" w:themeColor="text1"/>
                <w:szCs w:val="18"/>
              </w:rPr>
              <w:t>.</w:t>
            </w:r>
          </w:p>
          <w:p w:rsidR="00A4643A" w:rsidRPr="00F710FD" w:rsidRDefault="00A4643A"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4643A"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4643A" w:rsidRPr="00F710FD" w:rsidRDefault="00A4643A"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4643A" w:rsidRPr="00F710FD" w:rsidRDefault="00A4643A" w:rsidP="00A4643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3.3 (iii) and (iv) – Environmental Requirements</w:t>
            </w:r>
          </w:p>
        </w:tc>
        <w:tc>
          <w:tcPr>
            <w:tcW w:w="1796" w:type="dxa"/>
            <w:shd w:val="clear" w:color="auto" w:fill="auto"/>
          </w:tcPr>
          <w:p w:rsidR="00A4643A" w:rsidRPr="00F710FD" w:rsidRDefault="00A4643A" w:rsidP="00A4643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clauses</w:t>
            </w:r>
          </w:p>
        </w:tc>
        <w:tc>
          <w:tcPr>
            <w:tcW w:w="3188" w:type="dxa"/>
            <w:shd w:val="clear" w:color="auto" w:fill="auto"/>
          </w:tcPr>
          <w:p w:rsidR="000B6D38" w:rsidRPr="00F710FD" w:rsidRDefault="000B6D38"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0B6D38" w:rsidRDefault="000B6D38"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4643A" w:rsidRPr="00F710FD" w:rsidRDefault="00A4643A"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4643A" w:rsidRPr="00F710FD" w:rsidRDefault="00A4643A"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4643A" w:rsidRPr="00F710FD" w:rsidRDefault="00A4643A" w:rsidP="007E0A88">
            <w:pPr>
              <w:pStyle w:val="ListParagraph"/>
              <w:numPr>
                <w:ilvl w:val="0"/>
                <w:numId w:val="50"/>
              </w:numPr>
              <w:spacing w:before="120" w:after="120"/>
              <w:jc w:val="left"/>
              <w:rPr>
                <w:rFonts w:cstheme="majorHAnsi"/>
                <w:color w:val="000000" w:themeColor="text1"/>
                <w:szCs w:val="18"/>
              </w:rPr>
            </w:pPr>
            <w:r w:rsidRPr="00F710FD">
              <w:t xml:space="preserve">exposing the redacted information would reveal the level of risk that the </w:t>
            </w:r>
            <w:r w:rsidR="006D2639">
              <w:t>parties</w:t>
            </w:r>
            <w:r w:rsidR="006D2639" w:rsidRPr="00F710FD">
              <w:t xml:space="preserve"> </w:t>
            </w:r>
            <w:r w:rsidRPr="00F710FD">
              <w:t>w</w:t>
            </w:r>
            <w:r w:rsidR="006D2639">
              <w:t>ere</w:t>
            </w:r>
            <w:r w:rsidRPr="00F710FD">
              <w:t xml:space="preserve"> willing to accept in relation to </w:t>
            </w:r>
            <w:r w:rsidR="0097146F">
              <w:t>Martin Place Work</w:t>
            </w:r>
            <w:r w:rsidRPr="00F710FD">
              <w:rPr>
                <w:szCs w:val="18"/>
              </w:rPr>
              <w:t>; and</w:t>
            </w:r>
          </w:p>
          <w:p w:rsidR="00A4643A" w:rsidRPr="00F710FD" w:rsidRDefault="00A4643A" w:rsidP="007E0A88">
            <w:pPr>
              <w:pStyle w:val="ListParagraph"/>
              <w:numPr>
                <w:ilvl w:val="0"/>
                <w:numId w:val="50"/>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Pr="00F710FD">
              <w:rPr>
                <w:rFonts w:cstheme="majorHAnsi"/>
                <w:color w:val="000000" w:themeColor="text1"/>
                <w:szCs w:val="18"/>
              </w:rPr>
              <w:t>.</w:t>
            </w:r>
          </w:p>
          <w:p w:rsidR="00A4643A" w:rsidRPr="00F710FD" w:rsidRDefault="00A4643A"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03215A"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03215A" w:rsidRPr="00F710FD" w:rsidRDefault="0003215A"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03215A" w:rsidRPr="00F710FD" w:rsidRDefault="0003215A" w:rsidP="0003215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3.10(b)(v), (d), (e) – Cooperation and coordination with Interface Contractors</w:t>
            </w:r>
          </w:p>
        </w:tc>
        <w:tc>
          <w:tcPr>
            <w:tcW w:w="1796" w:type="dxa"/>
            <w:shd w:val="clear" w:color="auto" w:fill="auto"/>
          </w:tcPr>
          <w:p w:rsidR="0003215A" w:rsidRPr="00F710FD" w:rsidRDefault="0003215A"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clauses</w:t>
            </w:r>
          </w:p>
        </w:tc>
        <w:tc>
          <w:tcPr>
            <w:tcW w:w="3188" w:type="dxa"/>
            <w:shd w:val="clear" w:color="auto" w:fill="auto"/>
          </w:tcPr>
          <w:p w:rsidR="0003215A" w:rsidRPr="00F710FD" w:rsidRDefault="0003215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03215A" w:rsidRPr="00F710FD" w:rsidRDefault="0003215A"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03215A" w:rsidRPr="00F710FD" w:rsidRDefault="0003215A"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03215A" w:rsidRPr="00F710FD" w:rsidRDefault="0003215A"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03215A" w:rsidRPr="00F710FD" w:rsidRDefault="0003215A" w:rsidP="007E0A88">
            <w:pPr>
              <w:pStyle w:val="ListParagraph"/>
              <w:numPr>
                <w:ilvl w:val="0"/>
                <w:numId w:val="51"/>
              </w:numPr>
              <w:spacing w:before="120" w:after="120"/>
              <w:jc w:val="left"/>
              <w:rPr>
                <w:rFonts w:cstheme="majorHAnsi"/>
                <w:color w:val="000000" w:themeColor="text1"/>
                <w:szCs w:val="18"/>
              </w:rPr>
            </w:pPr>
            <w:r w:rsidRPr="00F710FD">
              <w:rPr>
                <w:rFonts w:cstheme="majorHAnsi"/>
                <w:color w:val="000000" w:themeColor="text1"/>
                <w:szCs w:val="18"/>
              </w:rPr>
              <w:t xml:space="preserve">the redacted information sets out </w:t>
            </w:r>
            <w:r w:rsidR="0097146F">
              <w:rPr>
                <w:rFonts w:cstheme="majorHAnsi"/>
                <w:color w:val="000000" w:themeColor="text1"/>
                <w:szCs w:val="18"/>
              </w:rPr>
              <w:t xml:space="preserve">certain obligations </w:t>
            </w:r>
            <w:r w:rsidR="00696FC6">
              <w:rPr>
                <w:rFonts w:cstheme="majorHAnsi"/>
                <w:color w:val="000000" w:themeColor="text1"/>
                <w:szCs w:val="18"/>
              </w:rPr>
              <w:t>on the</w:t>
            </w:r>
            <w:r w:rsidRPr="00F710FD">
              <w:rPr>
                <w:rFonts w:cstheme="majorHAnsi"/>
                <w:color w:val="000000" w:themeColor="text1"/>
                <w:szCs w:val="18"/>
              </w:rPr>
              <w:t xml:space="preserve"> TSE Contractor</w:t>
            </w:r>
            <w:r w:rsidR="00696FC6">
              <w:rPr>
                <w:rFonts w:cstheme="majorHAnsi"/>
                <w:color w:val="000000" w:themeColor="text1"/>
                <w:szCs w:val="18"/>
              </w:rPr>
              <w:t xml:space="preserve"> to cooperate </w:t>
            </w:r>
            <w:r w:rsidRPr="00F710FD">
              <w:rPr>
                <w:rFonts w:cstheme="majorHAnsi"/>
                <w:color w:val="000000" w:themeColor="text1"/>
                <w:szCs w:val="18"/>
              </w:rPr>
              <w:t xml:space="preserve">with Interface Contractors; </w:t>
            </w:r>
          </w:p>
          <w:p w:rsidR="0003215A" w:rsidRPr="00F710FD" w:rsidRDefault="0003215A" w:rsidP="007E0A88">
            <w:pPr>
              <w:pStyle w:val="ListParagraph"/>
              <w:numPr>
                <w:ilvl w:val="0"/>
                <w:numId w:val="51"/>
              </w:numPr>
              <w:spacing w:before="120" w:after="120"/>
              <w:jc w:val="left"/>
              <w:rPr>
                <w:rFonts w:cstheme="majorHAnsi"/>
                <w:color w:val="000000" w:themeColor="text1"/>
                <w:szCs w:val="18"/>
              </w:rPr>
            </w:pPr>
            <w:r w:rsidRPr="00F710FD">
              <w:t>exposing the redacted information would reveal the apportionment of risk between the Principal and the TSE Contractor, and therefore the level of</w:t>
            </w:r>
            <w:r w:rsidR="00D54246" w:rsidRPr="00F710FD">
              <w:t xml:space="preserve"> risk that the </w:t>
            </w:r>
            <w:r w:rsidR="00D54246">
              <w:t>parties were</w:t>
            </w:r>
            <w:r w:rsidR="00D54246" w:rsidRPr="00F710FD">
              <w:t xml:space="preserve"> willing to accept</w:t>
            </w:r>
            <w:r w:rsidRPr="00F710FD">
              <w:t xml:space="preserve">; and </w:t>
            </w:r>
          </w:p>
          <w:p w:rsidR="0003215A" w:rsidRPr="00F710FD" w:rsidRDefault="0003215A" w:rsidP="007E0A88">
            <w:pPr>
              <w:pStyle w:val="ListParagraph"/>
              <w:numPr>
                <w:ilvl w:val="0"/>
                <w:numId w:val="51"/>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03215A" w:rsidRPr="00F710FD" w:rsidRDefault="0003215A"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E2266C"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E2266C" w:rsidRPr="00F710FD" w:rsidRDefault="00E2266C"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E2266C" w:rsidRPr="00F710FD" w:rsidRDefault="00E2266C" w:rsidP="0003215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 Clause 3.16(c) Sustainability</w:t>
            </w:r>
          </w:p>
        </w:tc>
        <w:tc>
          <w:tcPr>
            <w:tcW w:w="1796" w:type="dxa"/>
            <w:shd w:val="clear" w:color="auto" w:fill="auto"/>
          </w:tcPr>
          <w:p w:rsidR="00E2266C" w:rsidRPr="00F710FD" w:rsidRDefault="00E2266C"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clause</w:t>
            </w:r>
          </w:p>
        </w:tc>
        <w:tc>
          <w:tcPr>
            <w:tcW w:w="3188" w:type="dxa"/>
            <w:shd w:val="clear" w:color="auto" w:fill="auto"/>
          </w:tcPr>
          <w:p w:rsidR="00E2266C" w:rsidRDefault="00E2266C" w:rsidP="00FF721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E2266C" w:rsidRDefault="00E2266C" w:rsidP="00FF721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E2266C" w:rsidRPr="00F710FD" w:rsidRDefault="00E2266C" w:rsidP="00FF721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E2266C" w:rsidRPr="00F710FD" w:rsidRDefault="00E2266C" w:rsidP="00FF721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2266C" w:rsidRPr="00F710FD" w:rsidRDefault="00E2266C"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E2266C" w:rsidRPr="00F710FD" w:rsidRDefault="00E2266C" w:rsidP="00FF721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E2266C" w:rsidRPr="00F710FD" w:rsidRDefault="00E2266C" w:rsidP="00FF7211">
            <w:pPr>
              <w:pStyle w:val="ListParagraph"/>
              <w:numPr>
                <w:ilvl w:val="0"/>
                <w:numId w:val="62"/>
              </w:numPr>
              <w:spacing w:before="120" w:after="120"/>
              <w:jc w:val="left"/>
              <w:rPr>
                <w:rFonts w:cstheme="majorHAnsi"/>
                <w:color w:val="000000" w:themeColor="text1"/>
              </w:rPr>
            </w:pPr>
            <w:r w:rsidRPr="00F710FD">
              <w:t xml:space="preserve">exposing the redacted information would reveal the apportionment of risk between the Principal and the TSE Contractor </w:t>
            </w:r>
            <w:r>
              <w:t>in connection with the South Shaft Piling Works</w:t>
            </w:r>
            <w:r w:rsidRPr="00F710FD">
              <w:rPr>
                <w:rFonts w:cstheme="majorHAnsi"/>
                <w:color w:val="000000" w:themeColor="text1"/>
              </w:rPr>
              <w:t xml:space="preserve">, and therefore the level of risk that the </w:t>
            </w:r>
            <w:r>
              <w:rPr>
                <w:rFonts w:cstheme="majorHAnsi"/>
                <w:color w:val="000000" w:themeColor="text1"/>
              </w:rPr>
              <w:t>parties</w:t>
            </w:r>
            <w:r w:rsidRPr="00F710FD">
              <w:rPr>
                <w:rFonts w:cstheme="majorHAnsi"/>
                <w:color w:val="000000" w:themeColor="text1"/>
              </w:rPr>
              <w:t xml:space="preserve"> </w:t>
            </w:r>
            <w:r>
              <w:rPr>
                <w:rFonts w:cstheme="majorHAnsi"/>
                <w:color w:val="000000" w:themeColor="text1"/>
              </w:rPr>
              <w:t>were willing accept</w:t>
            </w:r>
            <w:r w:rsidRPr="00F710FD">
              <w:rPr>
                <w:rFonts w:cstheme="majorHAnsi"/>
                <w:color w:val="000000" w:themeColor="text1"/>
              </w:rPr>
              <w:t>;</w:t>
            </w:r>
            <w:r>
              <w:rPr>
                <w:rFonts w:cstheme="majorHAnsi"/>
                <w:color w:val="000000" w:themeColor="text1"/>
              </w:rPr>
              <w:t xml:space="preserve"> and</w:t>
            </w:r>
          </w:p>
          <w:p w:rsidR="00E2266C" w:rsidRPr="00F710FD" w:rsidRDefault="00E2266C" w:rsidP="00FF7211">
            <w:pPr>
              <w:pStyle w:val="ListParagraph"/>
              <w:numPr>
                <w:ilvl w:val="0"/>
                <w:numId w:val="62"/>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E2266C" w:rsidRPr="00F710FD" w:rsidRDefault="00E2266C"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A3314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Schedule 4 – Clause  3.21 </w:t>
            </w:r>
          </w:p>
        </w:tc>
        <w:tc>
          <w:tcPr>
            <w:tcW w:w="1796" w:type="dxa"/>
            <w:shd w:val="clear" w:color="auto" w:fill="auto"/>
          </w:tcPr>
          <w:p w:rsidR="00A22839" w:rsidRPr="00F710FD" w:rsidRDefault="00A22839" w:rsidP="00815A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2"/>
              </w:numPr>
              <w:spacing w:before="120" w:after="120"/>
              <w:jc w:val="left"/>
              <w:rPr>
                <w:rFonts w:cstheme="majorHAnsi"/>
                <w:color w:val="000000" w:themeColor="text1"/>
                <w:szCs w:val="18"/>
              </w:rPr>
            </w:pPr>
            <w:r w:rsidRPr="00F710FD">
              <w:rPr>
                <w:rFonts w:cstheme="majorHAnsi"/>
                <w:color w:val="000000" w:themeColor="text1"/>
                <w:szCs w:val="18"/>
              </w:rPr>
              <w:t xml:space="preserve">the redacted information sets out </w:t>
            </w:r>
            <w:r>
              <w:rPr>
                <w:rFonts w:cstheme="majorHAnsi"/>
                <w:color w:val="000000" w:themeColor="text1"/>
                <w:szCs w:val="18"/>
              </w:rPr>
              <w:t>certain obligations on the TSE Contractor with respect to</w:t>
            </w:r>
            <w:r w:rsidRPr="00F710FD">
              <w:rPr>
                <w:rFonts w:cstheme="majorHAnsi"/>
                <w:color w:val="000000" w:themeColor="text1"/>
                <w:szCs w:val="18"/>
              </w:rPr>
              <w:t xml:space="preserve"> the Martin Place Works; </w:t>
            </w:r>
            <w:r>
              <w:rPr>
                <w:rFonts w:cstheme="majorHAnsi"/>
                <w:color w:val="000000" w:themeColor="text1"/>
                <w:szCs w:val="18"/>
              </w:rPr>
              <w:t>and</w:t>
            </w:r>
          </w:p>
          <w:p w:rsidR="00A22839" w:rsidRPr="00F710FD" w:rsidRDefault="00A22839" w:rsidP="007E0A88">
            <w:pPr>
              <w:pStyle w:val="ListParagraph"/>
              <w:numPr>
                <w:ilvl w:val="0"/>
                <w:numId w:val="52"/>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815A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5.1  – Compliance with Law</w:t>
            </w:r>
          </w:p>
        </w:tc>
        <w:tc>
          <w:tcPr>
            <w:tcW w:w="1796" w:type="dxa"/>
            <w:shd w:val="clear" w:color="auto" w:fill="auto"/>
          </w:tcPr>
          <w:p w:rsidR="00A22839" w:rsidRPr="00F710FD" w:rsidRDefault="00A22839" w:rsidP="00815A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 of a clause</w:t>
            </w:r>
          </w:p>
        </w:tc>
        <w:tc>
          <w:tcPr>
            <w:tcW w:w="3188" w:type="dxa"/>
            <w:shd w:val="clear" w:color="auto" w:fill="auto"/>
          </w:tcPr>
          <w:p w:rsidR="00A22839" w:rsidRPr="00F710FD"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97146F" w:rsidRDefault="00A22839" w:rsidP="0097146F">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3"/>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 xml:space="preserve">; and </w:t>
            </w:r>
          </w:p>
          <w:p w:rsidR="00A22839" w:rsidRPr="00F710FD" w:rsidRDefault="00A22839" w:rsidP="007E0A88">
            <w:pPr>
              <w:pStyle w:val="ListParagraph"/>
              <w:numPr>
                <w:ilvl w:val="0"/>
                <w:numId w:val="53"/>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E212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5.5  – Changes to Planning Approval</w:t>
            </w:r>
          </w:p>
        </w:tc>
        <w:tc>
          <w:tcPr>
            <w:tcW w:w="1796" w:type="dxa"/>
            <w:shd w:val="clear" w:color="auto" w:fill="auto"/>
          </w:tcPr>
          <w:p w:rsidR="00A22839" w:rsidRPr="00F710FD" w:rsidRDefault="00A22839" w:rsidP="00815A5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 of a clause</w:t>
            </w:r>
          </w:p>
        </w:tc>
        <w:tc>
          <w:tcPr>
            <w:tcW w:w="3188" w:type="dxa"/>
            <w:shd w:val="clear" w:color="auto" w:fill="auto"/>
          </w:tcPr>
          <w:p w:rsidR="00A22839" w:rsidRPr="00F710FD"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97146F" w:rsidRDefault="00A22839" w:rsidP="0097146F">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4"/>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 xml:space="preserve">parties were willing to accept in relation to the Martin Place Works </w:t>
            </w:r>
            <w:r w:rsidRPr="00F710FD">
              <w:t xml:space="preserve">; and </w:t>
            </w:r>
          </w:p>
          <w:p w:rsidR="00A22839" w:rsidRPr="00F710FD" w:rsidRDefault="00A22839" w:rsidP="007E0A88">
            <w:pPr>
              <w:pStyle w:val="ListParagraph"/>
              <w:numPr>
                <w:ilvl w:val="0"/>
                <w:numId w:val="54"/>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5.11(d) – Rock breaking and other noise generating activities</w:t>
            </w:r>
          </w:p>
        </w:tc>
        <w:tc>
          <w:tcPr>
            <w:tcW w:w="1796" w:type="dxa"/>
            <w:shd w:val="clear" w:color="auto" w:fill="auto"/>
          </w:tcPr>
          <w:p w:rsidR="00A22839" w:rsidRPr="00F710FD" w:rsidRDefault="00A22839" w:rsidP="00F97BB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Pr="00F710FD"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97146F" w:rsidRDefault="00A22839" w:rsidP="0097146F">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5"/>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w:t>
            </w:r>
            <w:r>
              <w:t xml:space="preserve"> and</w:t>
            </w:r>
          </w:p>
          <w:p w:rsidR="00A22839" w:rsidRPr="00F60C19" w:rsidRDefault="00A22839" w:rsidP="00F60C19">
            <w:pPr>
              <w:pStyle w:val="ListParagraph"/>
              <w:numPr>
                <w:ilvl w:val="0"/>
                <w:numId w:val="55"/>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t>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04619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5.12(i)  - Relocations and mitigation measures</w:t>
            </w:r>
          </w:p>
        </w:tc>
        <w:tc>
          <w:tcPr>
            <w:tcW w:w="1796" w:type="dxa"/>
            <w:shd w:val="clear" w:color="auto" w:fill="auto"/>
          </w:tcPr>
          <w:p w:rsidR="00A22839" w:rsidRPr="00F710FD" w:rsidRDefault="00A22839" w:rsidP="00F97BB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Pr="00F710FD"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Default="00A22839" w:rsidP="000B6D3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6"/>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 and</w:t>
            </w:r>
          </w:p>
          <w:p w:rsidR="00A22839" w:rsidRPr="00F710FD" w:rsidRDefault="00A22839" w:rsidP="007E0A88">
            <w:pPr>
              <w:pStyle w:val="ListParagraph"/>
              <w:numPr>
                <w:ilvl w:val="0"/>
                <w:numId w:val="56"/>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63626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7  - Engineering Authorisation and ASA Compliance</w:t>
            </w:r>
          </w:p>
        </w:tc>
        <w:tc>
          <w:tcPr>
            <w:tcW w:w="1796" w:type="dxa"/>
            <w:shd w:val="clear" w:color="auto" w:fill="auto"/>
          </w:tcPr>
          <w:p w:rsidR="00A22839" w:rsidRPr="00F710FD" w:rsidRDefault="00A22839" w:rsidP="000B342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 of</w:t>
            </w:r>
            <w:r>
              <w:rPr>
                <w:rFonts w:cstheme="majorHAnsi"/>
                <w:color w:val="000000" w:themeColor="text1"/>
              </w:rPr>
              <w:t xml:space="preserve"> the clause.</w:t>
            </w:r>
          </w:p>
        </w:tc>
        <w:tc>
          <w:tcPr>
            <w:tcW w:w="3188" w:type="dxa"/>
            <w:shd w:val="clear" w:color="auto" w:fill="auto"/>
          </w:tcPr>
          <w:p w:rsidR="00A22839" w:rsidRDefault="00A22839" w:rsidP="003103D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3103D7">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7"/>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 and</w:t>
            </w:r>
          </w:p>
          <w:p w:rsidR="00A22839" w:rsidRPr="00F710FD" w:rsidRDefault="00A22839" w:rsidP="007E0A88">
            <w:pPr>
              <w:pStyle w:val="ListParagraph"/>
              <w:numPr>
                <w:ilvl w:val="0"/>
                <w:numId w:val="57"/>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A3314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 – Clause 10.13(b)(i)(B)</w:t>
            </w:r>
          </w:p>
        </w:tc>
        <w:tc>
          <w:tcPr>
            <w:tcW w:w="1796" w:type="dxa"/>
            <w:shd w:val="clear" w:color="auto" w:fill="auto"/>
          </w:tcPr>
          <w:p w:rsidR="00A22839" w:rsidRPr="00F710FD" w:rsidRDefault="00A22839" w:rsidP="000B342F">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the clause</w:t>
            </w:r>
          </w:p>
        </w:tc>
        <w:tc>
          <w:tcPr>
            <w:tcW w:w="3188" w:type="dxa"/>
            <w:shd w:val="clear" w:color="auto" w:fill="auto"/>
          </w:tcPr>
          <w:p w:rsidR="00A22839" w:rsidRDefault="00A22839" w:rsidP="00A3314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A3314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A3314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A3314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A3314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A3314D">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A3314D">
            <w:pPr>
              <w:pStyle w:val="ListParagraph"/>
              <w:numPr>
                <w:ilvl w:val="0"/>
                <w:numId w:val="85"/>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 and</w:t>
            </w:r>
          </w:p>
          <w:p w:rsidR="00A22839" w:rsidRPr="00F710FD" w:rsidRDefault="00A22839" w:rsidP="00A3314D">
            <w:pPr>
              <w:pStyle w:val="ListParagraph"/>
              <w:numPr>
                <w:ilvl w:val="0"/>
                <w:numId w:val="85"/>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A3314D">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A3314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Schedule 4 – </w:t>
            </w:r>
            <w:r>
              <w:rPr>
                <w:rFonts w:cstheme="majorHAnsi"/>
                <w:color w:val="000000" w:themeColor="text1"/>
              </w:rPr>
              <w:t xml:space="preserve">Clause 10.16C, Clause 10.16D </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parts of clauses.</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433067">
            <w:pPr>
              <w:pStyle w:val="ListParagraph"/>
              <w:numPr>
                <w:ilvl w:val="0"/>
                <w:numId w:val="58"/>
              </w:numPr>
              <w:spacing w:before="120" w:after="120"/>
              <w:jc w:val="left"/>
              <w:rPr>
                <w:rFonts w:cstheme="majorHAnsi"/>
                <w:color w:val="000000" w:themeColor="text1"/>
              </w:rPr>
            </w:pPr>
            <w:r w:rsidRPr="00F710FD">
              <w:rPr>
                <w:rFonts w:cstheme="majorHAnsi"/>
                <w:color w:val="000000" w:themeColor="text1"/>
              </w:rPr>
              <w:t>the information redacted set out the rights and obligations of the parties in r</w:t>
            </w:r>
            <w:r>
              <w:rPr>
                <w:rFonts w:cstheme="majorHAnsi"/>
                <w:color w:val="000000" w:themeColor="text1"/>
              </w:rPr>
              <w:t>elation to Adjoining Properties</w:t>
            </w:r>
            <w:r w:rsidRPr="00F710FD">
              <w:rPr>
                <w:rFonts w:cstheme="majorHAnsi"/>
                <w:color w:val="000000" w:themeColor="text1"/>
              </w:rPr>
              <w:t xml:space="preserve"> and Adjoining Property Easements;</w:t>
            </w:r>
          </w:p>
          <w:p w:rsidR="00A22839" w:rsidRPr="00F710FD" w:rsidRDefault="00A22839" w:rsidP="00433067">
            <w:pPr>
              <w:pStyle w:val="ListParagraph"/>
              <w:numPr>
                <w:ilvl w:val="0"/>
                <w:numId w:val="58"/>
              </w:numPr>
              <w:spacing w:before="120" w:after="120"/>
              <w:jc w:val="left"/>
              <w:rPr>
                <w:rFonts w:cstheme="majorHAnsi"/>
                <w:color w:val="000000" w:themeColor="text1"/>
              </w:rPr>
            </w:pPr>
            <w:r w:rsidRPr="00F710FD">
              <w:rPr>
                <w:rFonts w:cstheme="majorHAnsi"/>
                <w:color w:val="000000" w:themeColor="text1"/>
              </w:rPr>
              <w:t>the Principal is still in the process of negotiating with adjoining property owners. If the redacted information were disclosed, adjoining property owners may be able to use that information to their advantage in negotiations with the Principal, thereby prejudicing the Principal's negotiating position</w:t>
            </w:r>
            <w:r w:rsidRPr="00F710FD">
              <w:t>; and</w:t>
            </w:r>
          </w:p>
          <w:p w:rsidR="00A22839" w:rsidRPr="00F710FD" w:rsidRDefault="00A22839" w:rsidP="00433067">
            <w:pPr>
              <w:pStyle w:val="ListParagraph"/>
              <w:numPr>
                <w:ilvl w:val="0"/>
                <w:numId w:val="58"/>
              </w:numPr>
              <w:spacing w:before="120" w:after="120"/>
              <w:jc w:val="left"/>
              <w:rPr>
                <w:rFonts w:cstheme="majorHAnsi"/>
                <w:color w:val="000000" w:themeColor="text1"/>
              </w:rPr>
            </w:pPr>
            <w:r w:rsidRPr="00F710FD">
              <w:t>in doing so, revealing the information could prejudice the Principal's legitimate business, commercial or financial interests, and also prejudice the Principal's effective procurement of third parties for the project</w:t>
            </w:r>
            <w:r>
              <w:t xml:space="preserve"> as well as any future projects</w:t>
            </w:r>
            <w:r w:rsidRPr="00F710FD">
              <w:t>, thereby compromising the effective exercise by the Principal of its functions</w:t>
            </w:r>
            <w:r w:rsidRPr="00F710FD">
              <w:rPr>
                <w:rFonts w:cstheme="majorHAnsi"/>
                <w:color w:val="000000" w:themeColor="text1"/>
              </w:rPr>
              <w:t>.</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3D4F1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10.18(f) – Existing Operations</w:t>
            </w:r>
          </w:p>
        </w:tc>
        <w:tc>
          <w:tcPr>
            <w:tcW w:w="1796" w:type="dxa"/>
            <w:shd w:val="clear" w:color="auto" w:fill="auto"/>
          </w:tcPr>
          <w:p w:rsidR="00A22839" w:rsidRPr="00F710FD" w:rsidRDefault="00A22839" w:rsidP="003D4F1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43306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43306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59"/>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t>; and</w:t>
            </w:r>
          </w:p>
          <w:p w:rsidR="00A22839" w:rsidRPr="00F710FD" w:rsidRDefault="00A22839" w:rsidP="007E0A88">
            <w:pPr>
              <w:pStyle w:val="ListParagraph"/>
              <w:numPr>
                <w:ilvl w:val="0"/>
                <w:numId w:val="59"/>
              </w:numPr>
              <w:spacing w:before="120" w:after="120"/>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C72BB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10.24 – Additional ESL Track Possession from Sydney Trains</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r>
              <w:rPr>
                <w:rFonts w:cstheme="majorHAnsi"/>
                <w:color w:val="000000" w:themeColor="text1"/>
              </w:rPr>
              <w:t xml:space="preserve"> in its entirety</w:t>
            </w:r>
          </w:p>
        </w:tc>
        <w:tc>
          <w:tcPr>
            <w:tcW w:w="3188" w:type="dxa"/>
            <w:shd w:val="clear" w:color="auto" w:fill="auto"/>
          </w:tcPr>
          <w:p w:rsidR="00A22839" w:rsidRDefault="00A22839" w:rsidP="00CB0CD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CB0CD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0"/>
              </w:numPr>
              <w:spacing w:before="120" w:after="120"/>
              <w:jc w:val="left"/>
              <w:rPr>
                <w:rFonts w:cstheme="majorHAnsi"/>
                <w:color w:val="000000" w:themeColor="text1"/>
                <w:szCs w:val="18"/>
              </w:rPr>
            </w:pPr>
            <w:r w:rsidRPr="00F710FD">
              <w:rPr>
                <w:rFonts w:cstheme="majorHAnsi"/>
                <w:color w:val="000000" w:themeColor="text1"/>
                <w:szCs w:val="18"/>
              </w:rPr>
              <w:t xml:space="preserve">the redacted information sets out information </w:t>
            </w:r>
            <w:r>
              <w:rPr>
                <w:rFonts w:cstheme="majorHAnsi"/>
                <w:color w:val="000000" w:themeColor="text1"/>
                <w:szCs w:val="18"/>
              </w:rPr>
              <w:t xml:space="preserve">on </w:t>
            </w:r>
            <w:r w:rsidRPr="00F710FD">
              <w:rPr>
                <w:rFonts w:cstheme="majorHAnsi"/>
                <w:color w:val="000000" w:themeColor="text1"/>
                <w:szCs w:val="18"/>
              </w:rPr>
              <w:t xml:space="preserve">additional track possessions </w:t>
            </w:r>
            <w:r>
              <w:rPr>
                <w:rFonts w:cstheme="majorHAnsi"/>
                <w:color w:val="000000" w:themeColor="text1"/>
                <w:szCs w:val="18"/>
              </w:rPr>
              <w:t>and the dates on which they will occur</w:t>
            </w:r>
            <w:r w:rsidRPr="00F710FD">
              <w:rPr>
                <w:rFonts w:cstheme="majorHAnsi"/>
                <w:color w:val="000000" w:themeColor="text1"/>
                <w:szCs w:val="18"/>
              </w:rPr>
              <w:t>;</w:t>
            </w:r>
            <w:r>
              <w:rPr>
                <w:rFonts w:cstheme="majorHAnsi"/>
                <w:color w:val="000000" w:themeColor="text1"/>
                <w:szCs w:val="18"/>
              </w:rPr>
              <w:t xml:space="preserve"> and</w:t>
            </w:r>
          </w:p>
          <w:p w:rsidR="00A22839" w:rsidRPr="00F710FD" w:rsidRDefault="00A22839" w:rsidP="007E0A88">
            <w:pPr>
              <w:pStyle w:val="ListParagraph"/>
              <w:numPr>
                <w:ilvl w:val="0"/>
                <w:numId w:val="60"/>
              </w:numPr>
              <w:spacing w:before="120" w:after="120"/>
              <w:jc w:val="left"/>
              <w:rPr>
                <w:rFonts w:cstheme="majorHAnsi"/>
                <w:color w:val="000000" w:themeColor="text1"/>
                <w:szCs w:val="18"/>
              </w:rPr>
            </w:pPr>
            <w:r w:rsidRPr="00F710FD">
              <w:t>revealing the information would prejudice the parties' legitimate business, commercial or financial interests</w:t>
            </w:r>
            <w:r>
              <w:t xml:space="preserve"> and reveal confidential information of a government agency</w:t>
            </w:r>
            <w:r w:rsidRPr="00F710FD">
              <w:t>.</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0C054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12.4 – Preparation and submission of Design Documentation</w:t>
            </w:r>
          </w:p>
        </w:tc>
        <w:tc>
          <w:tcPr>
            <w:tcW w:w="1796" w:type="dxa"/>
            <w:shd w:val="clear" w:color="auto" w:fill="auto"/>
          </w:tcPr>
          <w:p w:rsidR="00A22839" w:rsidRPr="00F710FD" w:rsidRDefault="00A22839" w:rsidP="000C054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date</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00013C" w:rsidRDefault="00A22839" w:rsidP="007E0A88">
            <w:pPr>
              <w:pStyle w:val="ListParagraph"/>
              <w:numPr>
                <w:ilvl w:val="0"/>
                <w:numId w:val="61"/>
              </w:numPr>
              <w:spacing w:before="120" w:after="120"/>
              <w:jc w:val="left"/>
              <w:rPr>
                <w:rFonts w:cstheme="majorHAnsi"/>
                <w:color w:val="000000" w:themeColor="text1"/>
                <w:szCs w:val="18"/>
              </w:rPr>
            </w:pPr>
            <w:r w:rsidRPr="00F710FD">
              <w:rPr>
                <w:rFonts w:cstheme="majorHAnsi"/>
                <w:color w:val="000000" w:themeColor="text1"/>
                <w:szCs w:val="18"/>
              </w:rPr>
              <w:t xml:space="preserve">the redacted information sets out the </w:t>
            </w:r>
            <w:r>
              <w:rPr>
                <w:rFonts w:cstheme="majorHAnsi"/>
                <w:color w:val="000000" w:themeColor="text1"/>
                <w:szCs w:val="18"/>
              </w:rPr>
              <w:t xml:space="preserve">required </w:t>
            </w:r>
            <w:r w:rsidRPr="00F710FD">
              <w:rPr>
                <w:rFonts w:cstheme="majorHAnsi"/>
                <w:color w:val="000000" w:themeColor="text1"/>
                <w:szCs w:val="18"/>
              </w:rPr>
              <w:t xml:space="preserve">date of </w:t>
            </w:r>
            <w:r>
              <w:rPr>
                <w:rFonts w:cstheme="majorHAnsi"/>
                <w:color w:val="000000" w:themeColor="text1"/>
                <w:szCs w:val="18"/>
              </w:rPr>
              <w:t xml:space="preserve">submission of </w:t>
            </w:r>
            <w:r w:rsidRPr="00F710FD">
              <w:rPr>
                <w:rFonts w:cstheme="majorHAnsi"/>
                <w:color w:val="000000" w:themeColor="text1"/>
                <w:szCs w:val="18"/>
              </w:rPr>
              <w:t>the Design Stage 3 Design Documentat</w:t>
            </w:r>
            <w:r>
              <w:rPr>
                <w:rFonts w:cstheme="majorHAnsi"/>
                <w:color w:val="000000" w:themeColor="text1"/>
                <w:szCs w:val="18"/>
              </w:rPr>
              <w:t>ion for the MP Adjustment Works</w:t>
            </w:r>
            <w:r w:rsidRPr="0067261E">
              <w:rPr>
                <w:rFonts w:cstheme="majorHAnsi"/>
                <w:color w:val="000000" w:themeColor="text1"/>
              </w:rPr>
              <w:t>;</w:t>
            </w:r>
            <w:r>
              <w:rPr>
                <w:rFonts w:cstheme="majorHAnsi"/>
                <w:color w:val="000000" w:themeColor="text1"/>
              </w:rPr>
              <w:t xml:space="preserve"> </w:t>
            </w:r>
          </w:p>
          <w:p w:rsidR="00A22839" w:rsidRPr="0067261E" w:rsidRDefault="00A22839" w:rsidP="007E0A88">
            <w:pPr>
              <w:pStyle w:val="ListParagraph"/>
              <w:numPr>
                <w:ilvl w:val="0"/>
                <w:numId w:val="61"/>
              </w:numPr>
              <w:spacing w:before="120" w:after="120"/>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Pr>
                <w:rFonts w:cstheme="majorHAnsi"/>
                <w:color w:val="000000" w:themeColor="text1"/>
              </w:rPr>
              <w:t xml:space="preserve"> and</w:t>
            </w:r>
          </w:p>
          <w:p w:rsidR="00A22839" w:rsidRPr="00F710FD" w:rsidRDefault="00A22839" w:rsidP="007E0A88">
            <w:pPr>
              <w:pStyle w:val="ListParagraph"/>
              <w:numPr>
                <w:ilvl w:val="0"/>
                <w:numId w:val="61"/>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E0663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12.13A</w:t>
            </w:r>
            <w:r>
              <w:rPr>
                <w:rFonts w:cstheme="majorHAnsi"/>
                <w:color w:val="000000" w:themeColor="text1"/>
              </w:rPr>
              <w:t>(b)</w:t>
            </w:r>
            <w:r w:rsidRPr="00F710FD">
              <w:rPr>
                <w:rFonts w:cstheme="majorHAnsi"/>
                <w:color w:val="000000" w:themeColor="text1"/>
              </w:rPr>
              <w:t xml:space="preserve"> – South Shaft Piling Works Design Documentation</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1A1CF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1A1CF4">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53059B" w:rsidRDefault="00A22839" w:rsidP="0053059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9A341E">
            <w:pPr>
              <w:pStyle w:val="ListParagraph"/>
              <w:numPr>
                <w:ilvl w:val="0"/>
                <w:numId w:val="87"/>
              </w:numPr>
              <w:spacing w:before="120" w:after="120"/>
              <w:jc w:val="left"/>
              <w:rPr>
                <w:rFonts w:cstheme="majorHAnsi"/>
                <w:color w:val="000000" w:themeColor="text1"/>
              </w:rPr>
            </w:pPr>
            <w:r w:rsidRPr="00F710FD">
              <w:t xml:space="preserve">exposing the redacted information would reveal the apportionment of risk between the Principal and the TSE Contractor </w:t>
            </w:r>
            <w:r>
              <w:t>in connection with the South Shaft Piling Works Design Documentation</w:t>
            </w:r>
            <w:r w:rsidRPr="00F710FD">
              <w:rPr>
                <w:rFonts w:cstheme="majorHAnsi"/>
                <w:color w:val="000000" w:themeColor="text1"/>
              </w:rPr>
              <w:t xml:space="preserve">, and therefore the level of risk that the </w:t>
            </w:r>
            <w:r>
              <w:rPr>
                <w:rFonts w:cstheme="majorHAnsi"/>
                <w:color w:val="000000" w:themeColor="text1"/>
              </w:rPr>
              <w:t>parties</w:t>
            </w:r>
            <w:r w:rsidRPr="00F710FD">
              <w:rPr>
                <w:rFonts w:cstheme="majorHAnsi"/>
                <w:color w:val="000000" w:themeColor="text1"/>
              </w:rPr>
              <w:t xml:space="preserve"> </w:t>
            </w:r>
            <w:r>
              <w:rPr>
                <w:rFonts w:cstheme="majorHAnsi"/>
                <w:color w:val="000000" w:themeColor="text1"/>
              </w:rPr>
              <w:t>were willing accept</w:t>
            </w:r>
            <w:r w:rsidRPr="00F710FD">
              <w:rPr>
                <w:rFonts w:cstheme="majorHAnsi"/>
                <w:color w:val="000000" w:themeColor="text1"/>
              </w:rPr>
              <w:t>;</w:t>
            </w:r>
            <w:r>
              <w:rPr>
                <w:rFonts w:cstheme="majorHAnsi"/>
                <w:color w:val="000000" w:themeColor="text1"/>
              </w:rPr>
              <w:t xml:space="preserve"> and</w:t>
            </w:r>
          </w:p>
          <w:p w:rsidR="00A22839" w:rsidRPr="00F710FD" w:rsidRDefault="00A22839" w:rsidP="009A341E">
            <w:pPr>
              <w:pStyle w:val="ListParagraph"/>
              <w:numPr>
                <w:ilvl w:val="0"/>
                <w:numId w:val="87"/>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BD75C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14.4(e) – Performance of TSE Contractor's Activities</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1C11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1C1159">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1C1159" w:rsidRDefault="00A22839" w:rsidP="001C1159">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3"/>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 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Pr="00F710FD" w:rsidRDefault="00A22839" w:rsidP="007E0A88">
            <w:pPr>
              <w:pStyle w:val="ListParagraph"/>
              <w:numPr>
                <w:ilvl w:val="0"/>
                <w:numId w:val="63"/>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w:t>
            </w:r>
            <w:r>
              <w:rPr>
                <w:rFonts w:cstheme="majorHAnsi"/>
                <w:color w:val="000000" w:themeColor="text1"/>
              </w:rPr>
              <w:t>rcial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BD75C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Schedule 4 – Clause 14.9(h) – Incident management </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0C059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0C059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E42D0B" w:rsidRDefault="00A22839" w:rsidP="00E42D0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4"/>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Pr="00E71912" w:rsidRDefault="00A22839" w:rsidP="007E0A88">
            <w:pPr>
              <w:pStyle w:val="ListParagraph"/>
              <w:numPr>
                <w:ilvl w:val="0"/>
                <w:numId w:val="64"/>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w:t>
            </w:r>
            <w:r>
              <w:rPr>
                <w:rFonts w:cstheme="majorHAnsi"/>
                <w:color w:val="000000" w:themeColor="text1"/>
              </w:rPr>
              <w:t>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351AC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14.11 - Survey</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 of the clause</w:t>
            </w:r>
          </w:p>
        </w:tc>
        <w:tc>
          <w:tcPr>
            <w:tcW w:w="3188" w:type="dxa"/>
            <w:shd w:val="clear" w:color="auto" w:fill="auto"/>
          </w:tcPr>
          <w:p w:rsidR="00A22839" w:rsidRDefault="00A22839" w:rsidP="00C41D2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C41D2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554E7D" w:rsidRDefault="00A22839" w:rsidP="00554E7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5"/>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 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Default="00A22839" w:rsidP="007E0A88">
            <w:pPr>
              <w:pStyle w:val="ListParagraph"/>
              <w:numPr>
                <w:ilvl w:val="0"/>
                <w:numId w:val="65"/>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E71912" w:rsidRDefault="00A22839" w:rsidP="00E71912">
            <w:pPr>
              <w:spacing w:before="120" w:after="120"/>
              <w:jc w:val="left"/>
              <w:rPr>
                <w:rFonts w:cstheme="majorHAnsi"/>
                <w:color w:val="000000" w:themeColor="text1"/>
              </w:rPr>
            </w:pPr>
            <w:r w:rsidRPr="00E71912">
              <w:rPr>
                <w:rFonts w:cstheme="majorHAnsi"/>
                <w:b/>
                <w:color w:val="000000" w:themeColor="text1"/>
              </w:rPr>
              <w:t xml:space="preserve">Review: </w:t>
            </w:r>
            <w:r w:rsidRPr="00E71912">
              <w:rPr>
                <w:rFonts w:cstheme="majorHAnsi"/>
                <w:color w:val="000000" w:themeColor="text1"/>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937555">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14A.1(b)</w:t>
            </w:r>
            <w:r w:rsidR="009221D8">
              <w:rPr>
                <w:rFonts w:cstheme="majorHAnsi"/>
                <w:color w:val="000000" w:themeColor="text1"/>
              </w:rPr>
              <w:t xml:space="preserve">. </w:t>
            </w:r>
            <w:r w:rsidRPr="00F710FD">
              <w:rPr>
                <w:rFonts w:cstheme="majorHAnsi"/>
                <w:color w:val="000000" w:themeColor="text1"/>
              </w:rPr>
              <w:t xml:space="preserve"> – South Shaft Piling Works at Martin Place; Clause 14A.2 – Interpretation; Clause 14A.3 – Development of the design for South Shaft Piling Works</w:t>
            </w:r>
            <w:r w:rsidR="009221D8">
              <w:rPr>
                <w:rFonts w:cstheme="majorHAnsi"/>
                <w:color w:val="000000" w:themeColor="text1"/>
              </w:rPr>
              <w:t>; Clause 14A.5(b) –</w:t>
            </w:r>
            <w:r w:rsidR="00D005AB">
              <w:rPr>
                <w:rFonts w:cstheme="majorHAnsi"/>
                <w:color w:val="000000" w:themeColor="text1"/>
              </w:rPr>
              <w:t xml:space="preserve"> Inspection by Macquarie Group</w:t>
            </w:r>
          </w:p>
        </w:tc>
        <w:tc>
          <w:tcPr>
            <w:tcW w:w="1796" w:type="dxa"/>
            <w:shd w:val="clear" w:color="auto" w:fill="auto"/>
          </w:tcPr>
          <w:p w:rsidR="00A22839" w:rsidRPr="00F710FD" w:rsidRDefault="00A22839" w:rsidP="009515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parts of clauses and time periods</w:t>
            </w:r>
          </w:p>
        </w:tc>
        <w:tc>
          <w:tcPr>
            <w:tcW w:w="3188" w:type="dxa"/>
            <w:shd w:val="clear" w:color="auto" w:fill="auto"/>
          </w:tcPr>
          <w:p w:rsidR="00A22839" w:rsidRDefault="00A22839" w:rsidP="00554E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554E7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discloses the TSE Contractor's cost structure or profit margins and would place the TSE Contractor at a substantial commercial disadvantage in relation to potential contractors and provide visibility on the contractor's profit margins.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E425A7" w:rsidRDefault="00A22839" w:rsidP="00E425A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There is an overriding public interest against d</w:t>
            </w:r>
            <w:r>
              <w:rPr>
                <w:rFonts w:cstheme="majorHAnsi"/>
                <w:color w:val="000000" w:themeColor="text1"/>
              </w:rPr>
              <w:t>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Default="00A22839" w:rsidP="007E0A88">
            <w:pPr>
              <w:pStyle w:val="ListParagraph"/>
              <w:numPr>
                <w:ilvl w:val="0"/>
                <w:numId w:val="66"/>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w:t>
            </w:r>
            <w:r>
              <w:rPr>
                <w:rFonts w:cstheme="majorHAnsi"/>
                <w:color w:val="000000" w:themeColor="text1"/>
                <w:szCs w:val="18"/>
              </w:rPr>
              <w:t>:</w:t>
            </w:r>
          </w:p>
          <w:p w:rsidR="00A22839" w:rsidRDefault="00A22839" w:rsidP="00E42D0B">
            <w:pPr>
              <w:pStyle w:val="ListParagraph"/>
              <w:numPr>
                <w:ilvl w:val="2"/>
                <w:numId w:val="66"/>
              </w:numPr>
              <w:spacing w:before="120" w:after="120"/>
              <w:ind w:left="676" w:hanging="284"/>
              <w:jc w:val="left"/>
              <w:rPr>
                <w:rFonts w:cstheme="majorHAnsi"/>
                <w:color w:val="000000" w:themeColor="text1"/>
                <w:szCs w:val="18"/>
              </w:rPr>
            </w:pPr>
            <w:r>
              <w:rPr>
                <w:rFonts w:cstheme="majorHAnsi"/>
                <w:color w:val="000000" w:themeColor="text1"/>
                <w:szCs w:val="18"/>
              </w:rPr>
              <w:t xml:space="preserve">the allocation of risk on the </w:t>
            </w:r>
            <w:r w:rsidR="006A12DE">
              <w:rPr>
                <w:rFonts w:cstheme="majorHAnsi"/>
                <w:color w:val="000000" w:themeColor="text1"/>
                <w:szCs w:val="18"/>
              </w:rPr>
              <w:t xml:space="preserve">development and </w:t>
            </w:r>
            <w:r>
              <w:rPr>
                <w:rFonts w:cstheme="majorHAnsi"/>
                <w:color w:val="000000" w:themeColor="text1"/>
                <w:szCs w:val="18"/>
              </w:rPr>
              <w:t>design of the South Shaft Piling Works; and</w:t>
            </w:r>
          </w:p>
          <w:p w:rsidR="00A22839" w:rsidRDefault="00A22839" w:rsidP="00E42D0B">
            <w:pPr>
              <w:pStyle w:val="ListParagraph"/>
              <w:numPr>
                <w:ilvl w:val="2"/>
                <w:numId w:val="66"/>
              </w:numPr>
              <w:spacing w:before="120" w:after="120"/>
              <w:ind w:left="676" w:hanging="284"/>
              <w:jc w:val="left"/>
              <w:rPr>
                <w:rFonts w:cstheme="majorHAnsi"/>
                <w:color w:val="000000" w:themeColor="text1"/>
                <w:szCs w:val="18"/>
              </w:rPr>
            </w:pPr>
            <w:r>
              <w:rPr>
                <w:rFonts w:cstheme="majorHAnsi"/>
                <w:color w:val="000000" w:themeColor="text1"/>
                <w:szCs w:val="18"/>
              </w:rPr>
              <w:t>the time periods for the parties to submit certain packages of design deliverables for the South Shaft Piling Works;</w:t>
            </w:r>
          </w:p>
          <w:p w:rsidR="00A22839" w:rsidRPr="00F710FD" w:rsidRDefault="00A22839" w:rsidP="007E0A88">
            <w:pPr>
              <w:pStyle w:val="ListParagraph"/>
              <w:numPr>
                <w:ilvl w:val="0"/>
                <w:numId w:val="66"/>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w:t>
            </w:r>
            <w:r w:rsidRPr="00F710FD">
              <w:t xml:space="preserve"> </w:t>
            </w:r>
            <w:r>
              <w:t>were willing to accept in relation to the South Shaft Piling Works</w:t>
            </w:r>
            <w:r w:rsidRPr="00F710FD">
              <w:rPr>
                <w:rFonts w:cstheme="majorHAnsi"/>
                <w:color w:val="000000" w:themeColor="text1"/>
              </w:rPr>
              <w:t>;</w:t>
            </w:r>
            <w:r>
              <w:rPr>
                <w:rFonts w:cstheme="majorHAnsi"/>
                <w:color w:val="000000" w:themeColor="text1"/>
              </w:rPr>
              <w:t xml:space="preserve"> and</w:t>
            </w:r>
          </w:p>
          <w:p w:rsidR="00A22839" w:rsidRPr="000427C2" w:rsidRDefault="00A22839" w:rsidP="007E0A88">
            <w:pPr>
              <w:pStyle w:val="ListParagraph"/>
              <w:numPr>
                <w:ilvl w:val="0"/>
                <w:numId w:val="66"/>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63499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w:t>
            </w:r>
            <w:r>
              <w:rPr>
                <w:rFonts w:cstheme="majorHAnsi"/>
                <w:color w:val="000000" w:themeColor="text1"/>
              </w:rPr>
              <w:t xml:space="preserve"> </w:t>
            </w:r>
            <w:r w:rsidR="00634997">
              <w:rPr>
                <w:rFonts w:cstheme="majorHAnsi"/>
                <w:color w:val="000000" w:themeColor="text1"/>
              </w:rPr>
              <w:t>Clause 14B</w:t>
            </w:r>
          </w:p>
        </w:tc>
        <w:tc>
          <w:tcPr>
            <w:tcW w:w="1796" w:type="dxa"/>
            <w:shd w:val="clear" w:color="auto" w:fill="auto"/>
          </w:tcPr>
          <w:p w:rsidR="00A22839" w:rsidRPr="00F710FD" w:rsidRDefault="00A22839" w:rsidP="009221D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is </w:t>
            </w:r>
            <w:r w:rsidR="009221D8">
              <w:rPr>
                <w:rFonts w:cstheme="majorHAnsi"/>
                <w:color w:val="000000" w:themeColor="text1"/>
              </w:rPr>
              <w:t>the clause</w:t>
            </w:r>
          </w:p>
        </w:tc>
        <w:tc>
          <w:tcPr>
            <w:tcW w:w="3188" w:type="dxa"/>
            <w:shd w:val="clear" w:color="auto" w:fill="auto"/>
          </w:tcPr>
          <w:p w:rsidR="00A22839" w:rsidRDefault="00A22839" w:rsidP="00B022C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B022C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93755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w:t>
            </w:r>
            <w:r>
              <w:rPr>
                <w:rFonts w:cstheme="majorHAnsi"/>
                <w:color w:val="000000" w:themeColor="text1"/>
              </w:rPr>
              <w:t xml:space="preserve"> 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93755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937555">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937555">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0427C2">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73"/>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w:t>
            </w:r>
            <w:r w:rsidRPr="00F710FD">
              <w:t xml:space="preserve"> </w:t>
            </w:r>
            <w:r>
              <w:t xml:space="preserve">were willing to accept in relation to the Martin Place Works </w:t>
            </w:r>
            <w:r w:rsidRPr="00F710FD">
              <w:rPr>
                <w:rFonts w:cstheme="majorHAnsi"/>
                <w:color w:val="000000" w:themeColor="text1"/>
              </w:rPr>
              <w:t>;</w:t>
            </w:r>
            <w:r>
              <w:rPr>
                <w:rFonts w:cstheme="majorHAnsi"/>
                <w:color w:val="000000" w:themeColor="text1"/>
              </w:rPr>
              <w:t xml:space="preserve"> and</w:t>
            </w:r>
          </w:p>
          <w:p w:rsidR="00A22839" w:rsidRDefault="00A22839" w:rsidP="001F5FA1">
            <w:pPr>
              <w:pStyle w:val="ListParagraph"/>
              <w:numPr>
                <w:ilvl w:val="0"/>
                <w:numId w:val="73"/>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31151D" w:rsidRDefault="00A22839" w:rsidP="0031151D">
            <w:pPr>
              <w:spacing w:before="120" w:after="120"/>
              <w:jc w:val="left"/>
              <w:rPr>
                <w:rFonts w:cstheme="majorHAnsi"/>
                <w:color w:val="000000" w:themeColor="text1"/>
              </w:rPr>
            </w:pPr>
            <w:r w:rsidRPr="0031151D">
              <w:rPr>
                <w:rFonts w:cstheme="majorHAnsi"/>
                <w:b/>
                <w:color w:val="000000" w:themeColor="text1"/>
              </w:rPr>
              <w:t xml:space="preserve">Review: </w:t>
            </w:r>
            <w:r w:rsidRPr="0031151D">
              <w:rPr>
                <w:rFonts w:cstheme="majorHAnsi"/>
                <w:color w:val="000000" w:themeColor="text1"/>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06480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15.1(d), (e) – Defects</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7"/>
              </w:numPr>
              <w:spacing w:before="120" w:after="120"/>
              <w:jc w:val="left"/>
              <w:rPr>
                <w:rFonts w:cstheme="majorHAnsi"/>
                <w:color w:val="000000" w:themeColor="text1"/>
              </w:rPr>
            </w:pPr>
            <w:r w:rsidRPr="00F710FD">
              <w:t>exposing the redacted information would reveal the apportionment of risk between the Principal and the TSE Contractor i</w:t>
            </w:r>
            <w:r w:rsidRPr="00F710FD">
              <w:rPr>
                <w:rFonts w:cstheme="majorHAnsi"/>
                <w:color w:val="000000" w:themeColor="text1"/>
              </w:rPr>
              <w:t xml:space="preserve">n relation to the rectification of </w:t>
            </w:r>
            <w:r>
              <w:rPr>
                <w:rFonts w:cstheme="majorHAnsi"/>
                <w:color w:val="000000" w:themeColor="text1"/>
              </w:rPr>
              <w:t>a Minor Defect and Agreed Defect</w:t>
            </w:r>
            <w:r w:rsidRPr="00F710FD">
              <w:rPr>
                <w:rFonts w:cstheme="majorHAnsi"/>
                <w:color w:val="000000" w:themeColor="text1"/>
              </w:rPr>
              <w:t xml:space="preserve">, and therefore the level of </w:t>
            </w:r>
            <w:r w:rsidRPr="00F710FD">
              <w:t xml:space="preserve">risk that the </w:t>
            </w:r>
            <w:r>
              <w:t>parties were</w:t>
            </w:r>
            <w:r w:rsidRPr="00F710FD">
              <w:t xml:space="preserve"> willing to accept</w:t>
            </w:r>
            <w:r w:rsidRPr="00F710FD">
              <w:rPr>
                <w:rFonts w:cstheme="majorHAnsi"/>
                <w:color w:val="000000" w:themeColor="text1"/>
              </w:rPr>
              <w:t>;</w:t>
            </w:r>
            <w:r>
              <w:rPr>
                <w:rFonts w:cstheme="majorHAnsi"/>
                <w:color w:val="000000" w:themeColor="text1"/>
              </w:rPr>
              <w:t xml:space="preserve"> and</w:t>
            </w:r>
          </w:p>
          <w:p w:rsidR="00A22839" w:rsidRPr="00F710FD" w:rsidRDefault="00A22839" w:rsidP="007E0A88">
            <w:pPr>
              <w:pStyle w:val="ListParagraph"/>
              <w:numPr>
                <w:ilvl w:val="0"/>
                <w:numId w:val="67"/>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7130A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Schedule 4 – Clause 16.12(f) – Minimise disruption and complaints and notifications </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D6498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D6498F">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935884" w:rsidRDefault="00A22839" w:rsidP="0093588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0427C2" w:rsidRDefault="00A22839" w:rsidP="007E0A88">
            <w:pPr>
              <w:pStyle w:val="ListParagraph"/>
              <w:numPr>
                <w:ilvl w:val="0"/>
                <w:numId w:val="68"/>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 were willing to accept in relation to the Martin Place Works</w:t>
            </w:r>
            <w:r w:rsidRPr="000427C2">
              <w:rPr>
                <w:rFonts w:cstheme="majorHAnsi"/>
                <w:color w:val="000000" w:themeColor="text1"/>
              </w:rPr>
              <w:t>;</w:t>
            </w:r>
            <w:r>
              <w:rPr>
                <w:rFonts w:cstheme="majorHAnsi"/>
                <w:color w:val="000000" w:themeColor="text1"/>
              </w:rPr>
              <w:t xml:space="preserve"> and</w:t>
            </w:r>
          </w:p>
          <w:p w:rsidR="00A22839" w:rsidRPr="000427C2" w:rsidRDefault="00A22839" w:rsidP="007E0A88">
            <w:pPr>
              <w:pStyle w:val="ListParagraph"/>
              <w:numPr>
                <w:ilvl w:val="0"/>
                <w:numId w:val="68"/>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rFonts w:cstheme="majorHAnsi"/>
                <w:color w:val="000000" w:themeColor="text1"/>
              </w:rPr>
              <w:t>.</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067BA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5 – Clause 17.10(d)  – Liquidated damages and Indemnity for delay in reaching Construction Completion</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the clause.</w:t>
            </w:r>
          </w:p>
        </w:tc>
        <w:tc>
          <w:tcPr>
            <w:tcW w:w="3188" w:type="dxa"/>
            <w:shd w:val="clear" w:color="auto" w:fill="auto"/>
          </w:tcPr>
          <w:p w:rsidR="00A22839" w:rsidRDefault="00A22839" w:rsidP="00E5658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E56583">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E5658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E56583">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935884" w:rsidRDefault="00A22839" w:rsidP="00E5658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E56583">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0427C2" w:rsidRDefault="00A22839" w:rsidP="009A341E">
            <w:pPr>
              <w:pStyle w:val="ListParagraph"/>
              <w:numPr>
                <w:ilvl w:val="0"/>
                <w:numId w:val="88"/>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 were willing to accept in relation to the Martin Place Works</w:t>
            </w:r>
            <w:r w:rsidRPr="000427C2">
              <w:rPr>
                <w:rFonts w:cstheme="majorHAnsi"/>
                <w:color w:val="000000" w:themeColor="text1"/>
              </w:rPr>
              <w:t>;</w:t>
            </w:r>
            <w:r>
              <w:rPr>
                <w:rFonts w:cstheme="majorHAnsi"/>
                <w:color w:val="000000" w:themeColor="text1"/>
              </w:rPr>
              <w:t xml:space="preserve"> and</w:t>
            </w:r>
          </w:p>
          <w:p w:rsidR="00A22839" w:rsidRPr="000427C2" w:rsidRDefault="00A22839" w:rsidP="009A341E">
            <w:pPr>
              <w:pStyle w:val="ListParagraph"/>
              <w:numPr>
                <w:ilvl w:val="0"/>
                <w:numId w:val="88"/>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rFonts w:cstheme="majorHAnsi"/>
                <w:color w:val="000000" w:themeColor="text1"/>
              </w:rPr>
              <w:t>.</w:t>
            </w:r>
          </w:p>
          <w:p w:rsidR="00A22839" w:rsidRPr="00F710FD" w:rsidRDefault="00A22839" w:rsidP="00E56583">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5E757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Schedule 4 – Clause 21.2(aa) – Indemnity by the TSE Contractor </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1C196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1C196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1C196C" w:rsidRDefault="00A22839" w:rsidP="001C196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69"/>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Pr="000427C2" w:rsidRDefault="00A22839" w:rsidP="007E0A88">
            <w:pPr>
              <w:pStyle w:val="ListParagraph"/>
              <w:numPr>
                <w:ilvl w:val="0"/>
                <w:numId w:val="69"/>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rFonts w:cstheme="majorHAnsi"/>
                <w:color w:val="000000" w:themeColor="text1"/>
              </w:rPr>
              <w:t>.</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BC690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4 – Clause 21.20(c), (d) – Damage to Property</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clause</w:t>
            </w:r>
          </w:p>
        </w:tc>
        <w:tc>
          <w:tcPr>
            <w:tcW w:w="3188" w:type="dxa"/>
            <w:shd w:val="clear" w:color="auto" w:fill="auto"/>
          </w:tcPr>
          <w:p w:rsidR="00A22839" w:rsidRDefault="00A22839" w:rsidP="001C196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32(1)(d), item</w:t>
            </w:r>
            <w:r>
              <w:rPr>
                <w:rFonts w:cstheme="majorHAnsi"/>
                <w:i/>
                <w:color w:val="000000" w:themeColor="text1"/>
              </w:rPr>
              <w:t xml:space="preserve"> 1(f) of the table in section 14</w:t>
            </w:r>
          </w:p>
          <w:p w:rsidR="00A22839" w:rsidRDefault="00A22839" w:rsidP="001C196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32DAE" w:rsidRDefault="00A22839" w:rsidP="00F32DA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70"/>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 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Pr="000427C2" w:rsidRDefault="00A22839" w:rsidP="007E0A88">
            <w:pPr>
              <w:pStyle w:val="ListParagraph"/>
              <w:numPr>
                <w:ilvl w:val="0"/>
                <w:numId w:val="70"/>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Pr>
                <w:rFonts w:cstheme="majorHAnsi"/>
                <w:color w:val="000000" w:themeColor="text1"/>
              </w:rPr>
              <w:t>.</w:t>
            </w:r>
          </w:p>
          <w:p w:rsidR="00A22839" w:rsidRPr="00F710FD" w:rsidRDefault="00A22839" w:rsidP="001F5FA1">
            <w:pPr>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92009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5 – Amendments to Schedule A1 of the TSE Deed</w:t>
            </w:r>
          </w:p>
        </w:tc>
        <w:tc>
          <w:tcPr>
            <w:tcW w:w="1796" w:type="dxa"/>
            <w:shd w:val="clear" w:color="auto" w:fill="auto"/>
          </w:tcPr>
          <w:p w:rsidR="00A22839" w:rsidRPr="00F710FD" w:rsidRDefault="00A22839" w:rsidP="0092009B">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columns headed 'Date of Construction Completion', 'Liquidated Damages' and 'Follow-on Site Access Date'</w:t>
            </w:r>
          </w:p>
        </w:tc>
        <w:tc>
          <w:tcPr>
            <w:tcW w:w="3188" w:type="dxa"/>
            <w:shd w:val="clear" w:color="auto" w:fill="auto"/>
          </w:tcPr>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D65B1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D65B1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D65B1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D65B1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D65B1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32"/>
              </w:numPr>
              <w:spacing w:before="120" w:after="120"/>
              <w:jc w:val="left"/>
              <w:rPr>
                <w:rFonts w:cstheme="majorHAnsi"/>
                <w:color w:val="000000" w:themeColor="text1"/>
                <w:szCs w:val="18"/>
              </w:rPr>
            </w:pPr>
            <w:r w:rsidRPr="00F710FD">
              <w:rPr>
                <w:rFonts w:cstheme="majorHAnsi"/>
                <w:color w:val="000000" w:themeColor="text1"/>
                <w:szCs w:val="18"/>
              </w:rPr>
              <w:t>the redacted information sets out</w:t>
            </w:r>
          </w:p>
          <w:p w:rsidR="00A22839" w:rsidRPr="00F710FD" w:rsidRDefault="00A22839" w:rsidP="00E42B76">
            <w:pPr>
              <w:pStyle w:val="ListParagraph"/>
              <w:numPr>
                <w:ilvl w:val="0"/>
                <w:numId w:val="81"/>
              </w:numPr>
              <w:spacing w:before="120" w:after="120"/>
              <w:ind w:left="818" w:hanging="426"/>
              <w:jc w:val="left"/>
              <w:rPr>
                <w:rFonts w:cstheme="majorHAnsi"/>
                <w:color w:val="000000" w:themeColor="text1"/>
                <w:szCs w:val="18"/>
              </w:rPr>
            </w:pPr>
            <w:r w:rsidRPr="00F710FD">
              <w:rPr>
                <w:rFonts w:cstheme="majorHAnsi"/>
                <w:color w:val="000000" w:themeColor="text1"/>
                <w:szCs w:val="18"/>
              </w:rPr>
              <w:t>the Date for Construction Completion of each Portion;</w:t>
            </w:r>
          </w:p>
          <w:p w:rsidR="00A22839" w:rsidRPr="00F710FD" w:rsidRDefault="00A22839" w:rsidP="00E42B76">
            <w:pPr>
              <w:pStyle w:val="ListParagraph"/>
              <w:numPr>
                <w:ilvl w:val="0"/>
                <w:numId w:val="81"/>
              </w:numPr>
              <w:spacing w:before="120" w:after="120"/>
              <w:ind w:left="818" w:hanging="426"/>
              <w:jc w:val="left"/>
              <w:rPr>
                <w:rFonts w:cstheme="majorHAnsi"/>
                <w:color w:val="000000" w:themeColor="text1"/>
                <w:szCs w:val="18"/>
              </w:rPr>
            </w:pPr>
            <w:r w:rsidRPr="00F710FD">
              <w:rPr>
                <w:rFonts w:cstheme="majorHAnsi"/>
                <w:color w:val="000000" w:themeColor="text1"/>
                <w:szCs w:val="18"/>
              </w:rPr>
              <w:t xml:space="preserve">the rate of Liquidated Damages if Construction Completion does not occur by the Date for Construction Completion; </w:t>
            </w:r>
          </w:p>
          <w:p w:rsidR="00A22839" w:rsidRPr="00F710FD" w:rsidRDefault="00A22839" w:rsidP="00E42B76">
            <w:pPr>
              <w:pStyle w:val="ListParagraph"/>
              <w:numPr>
                <w:ilvl w:val="0"/>
                <w:numId w:val="81"/>
              </w:numPr>
              <w:spacing w:before="120" w:after="120"/>
              <w:ind w:left="818" w:hanging="426"/>
              <w:jc w:val="left"/>
              <w:rPr>
                <w:rFonts w:cstheme="majorHAnsi"/>
                <w:color w:val="000000" w:themeColor="text1"/>
                <w:szCs w:val="18"/>
              </w:rPr>
            </w:pPr>
            <w:r w:rsidRPr="00F710FD">
              <w:rPr>
                <w:rFonts w:cstheme="majorHAnsi"/>
                <w:color w:val="000000" w:themeColor="text1"/>
                <w:szCs w:val="18"/>
              </w:rPr>
              <w:t>the Follow-on Site Access Date for each Portion;</w:t>
            </w:r>
          </w:p>
          <w:p w:rsidR="00A22839" w:rsidRPr="00F710FD" w:rsidRDefault="00A22839" w:rsidP="007E0A88">
            <w:pPr>
              <w:pStyle w:val="ListParagraph"/>
              <w:numPr>
                <w:ilvl w:val="0"/>
                <w:numId w:val="32"/>
              </w:numPr>
              <w:spacing w:before="120" w:after="120"/>
              <w:ind w:left="357" w:hanging="357"/>
              <w:jc w:val="left"/>
              <w:rPr>
                <w:szCs w:val="18"/>
              </w:rPr>
            </w:pPr>
            <w:r w:rsidRPr="00F710FD">
              <w:t xml:space="preserve">exposing the redacted information would reveal the risk that the TSE Contractor priced and accepted in relation to Liquidated Damages regime and the relevant Dates for Construction Completion and Follow-on Contractor Dates. </w:t>
            </w:r>
            <w:r w:rsidRPr="00F710FD">
              <w:rPr>
                <w:szCs w:val="18"/>
              </w:rPr>
              <w:t>Exposing this information may provide insight into the TSE Contractor's views on its potential capabilities and likelihood of there being a delay to the project;</w:t>
            </w:r>
          </w:p>
          <w:p w:rsidR="00A22839" w:rsidRPr="00F710FD" w:rsidRDefault="00A22839" w:rsidP="007E0A88">
            <w:pPr>
              <w:pStyle w:val="ListParagraph"/>
              <w:numPr>
                <w:ilvl w:val="0"/>
                <w:numId w:val="32"/>
              </w:numPr>
              <w:spacing w:before="120" w:after="120"/>
              <w:ind w:left="357" w:hanging="357"/>
              <w:jc w:val="left"/>
              <w:rPr>
                <w:rFonts w:cstheme="majorHAnsi"/>
                <w:color w:val="000000" w:themeColor="text1"/>
                <w:szCs w:val="18"/>
              </w:rPr>
            </w:pPr>
            <w:r w:rsidRPr="00F710FD">
              <w:t>revealing the information would place the parties at a substantial commercial disadvantage in future projects of a similar nature, as the i</w:t>
            </w:r>
            <w:r w:rsidRPr="00F710FD">
              <w:rPr>
                <w:rFonts w:cstheme="majorHAnsi"/>
                <w:color w:val="000000" w:themeColor="text1"/>
              </w:rPr>
              <w:t>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Pr="00F710FD">
              <w:rPr>
                <w:rFonts w:cstheme="majorHAnsi"/>
                <w:color w:val="000000" w:themeColor="text1"/>
                <w:szCs w:val="18"/>
              </w:rPr>
              <w:t xml:space="preserve"> and</w:t>
            </w:r>
          </w:p>
          <w:p w:rsidR="00A22839" w:rsidRPr="00F710FD" w:rsidRDefault="00A22839" w:rsidP="007E0A88">
            <w:pPr>
              <w:pStyle w:val="ListParagraph"/>
              <w:numPr>
                <w:ilvl w:val="0"/>
                <w:numId w:val="32"/>
              </w:numPr>
              <w:spacing w:before="120" w:after="120"/>
              <w:ind w:left="357" w:hanging="357"/>
              <w:jc w:val="left"/>
              <w:rPr>
                <w:rFonts w:cstheme="majorHAnsi"/>
                <w:color w:val="000000" w:themeColor="text1"/>
                <w:szCs w:val="18"/>
              </w:rPr>
            </w:pPr>
            <w:r w:rsidRPr="00F710FD">
              <w:rPr>
                <w:rFonts w:cstheme="majorHAnsi"/>
                <w:color w:val="000000" w:themeColor="text1"/>
                <w:szCs w:val="18"/>
              </w:rPr>
              <w:t>the public interest has been served by revealing the obligation of the TSE Contractor to achieve Construction Completion of the relevant portions by the Date for Construction Completion for each Portion, otherwise liquidated damages will become payable. In light of this disclosure there is an overriding public interest against the disclosure of the precise dates and dollar amounts.</w:t>
            </w:r>
          </w:p>
          <w:p w:rsidR="00A22839" w:rsidRPr="00F710FD" w:rsidRDefault="00A22839" w:rsidP="00D65B11">
            <w:pPr>
              <w:spacing w:before="120" w:after="120"/>
              <w:jc w:val="left"/>
              <w:rPr>
                <w:rFonts w:cstheme="majorHAnsi"/>
                <w:color w:val="000000" w:themeColor="text1"/>
                <w:szCs w:val="18"/>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7 – Amendments to Schedule D1 of the TSE Deed</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is the whole schedule. </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82613F">
            <w:pPr>
              <w:pStyle w:val="ListParagraph"/>
              <w:numPr>
                <w:ilvl w:val="0"/>
                <w:numId w:val="84"/>
              </w:numPr>
              <w:spacing w:before="120" w:after="120"/>
              <w:jc w:val="left"/>
              <w:rPr>
                <w:rFonts w:cstheme="majorHAnsi"/>
                <w:color w:val="000000" w:themeColor="text1"/>
              </w:rPr>
            </w:pPr>
            <w:r w:rsidRPr="00F710FD">
              <w:rPr>
                <w:rFonts w:cstheme="majorHAnsi"/>
                <w:color w:val="000000" w:themeColor="text1"/>
              </w:rPr>
              <w:t>the redacted information sets out:</w:t>
            </w:r>
          </w:p>
          <w:p w:rsidR="00A22839" w:rsidRPr="00AF0DEF" w:rsidRDefault="00A22839" w:rsidP="00AF0DEF">
            <w:pPr>
              <w:pStyle w:val="Leveli"/>
              <w:numPr>
                <w:ilvl w:val="3"/>
                <w:numId w:val="82"/>
              </w:numPr>
              <w:tabs>
                <w:tab w:val="clear" w:pos="2030"/>
                <w:tab w:val="num" w:pos="1101"/>
              </w:tabs>
              <w:ind w:hanging="1496"/>
            </w:pPr>
            <w:r w:rsidRPr="00AF0DEF">
              <w:t xml:space="preserve">the Site Access Area Drawings; and </w:t>
            </w:r>
          </w:p>
          <w:p w:rsidR="00A22839" w:rsidRPr="00F710FD" w:rsidRDefault="00A22839" w:rsidP="001F5FA1">
            <w:pPr>
              <w:pStyle w:val="Leveli"/>
              <w:tabs>
                <w:tab w:val="clear" w:pos="2030"/>
                <w:tab w:val="num" w:pos="1101"/>
              </w:tabs>
              <w:ind w:left="1101"/>
            </w:pPr>
            <w:r w:rsidRPr="00F710FD">
              <w:t>the Site Access Dates,</w:t>
            </w:r>
          </w:p>
          <w:p w:rsidR="00A22839" w:rsidRPr="00F710FD" w:rsidRDefault="00A22839" w:rsidP="00354F10">
            <w:pPr>
              <w:pStyle w:val="ListParagraph"/>
              <w:numPr>
                <w:ilvl w:val="0"/>
                <w:numId w:val="84"/>
              </w:numPr>
              <w:spacing w:before="120" w:after="120"/>
              <w:jc w:val="left"/>
            </w:pPr>
            <w:r w:rsidRPr="00354F10">
              <w:t>the</w:t>
            </w:r>
            <w:r w:rsidRPr="00F710FD">
              <w:t xml:space="preserve"> TSE Contractor's delivery strategy and timing of works is a competitive differentiator of its proposal, and therefore part of its successful bidding strategy. Significant investment may have been made by the TSE Contractor in the development and refinement of such strategy, and the access locations and access dates, combined with other information, could contain the TSE Contractor's intellectual property. The TSE Contractor may benefit from using this information in future bids to obtain a commercial advantage, and the disclosure of this information would reduce its competitive commercial value;</w:t>
            </w:r>
          </w:p>
          <w:p w:rsidR="00A22839" w:rsidRPr="00F710FD" w:rsidRDefault="00A22839" w:rsidP="0082613F">
            <w:pPr>
              <w:pStyle w:val="ListParagraph"/>
              <w:numPr>
                <w:ilvl w:val="0"/>
                <w:numId w:val="84"/>
              </w:numPr>
              <w:spacing w:before="120" w:after="120"/>
              <w:jc w:val="left"/>
            </w:pPr>
            <w:r w:rsidRPr="00F710FD">
              <w:t xml:space="preserve">the TSE Contractor has obligations under the TSE Contract with respect to accessing the Construction Site, including obligations relating to the prevention of delay and avoiding or minimising the consequences of such delay and disruption during construction. Revealing the redacted information would provide insight into the level of risk that the </w:t>
            </w:r>
            <w:r>
              <w:t>parties were</w:t>
            </w:r>
            <w:r w:rsidRPr="00F710FD">
              <w:t xml:space="preserve"> willing to accept</w:t>
            </w:r>
            <w:r w:rsidRPr="00F710FD">
              <w:rPr>
                <w:rFonts w:cstheme="majorHAnsi"/>
                <w:color w:val="000000" w:themeColor="text1"/>
                <w:szCs w:val="18"/>
              </w:rPr>
              <w:t xml:space="preserve">. </w:t>
            </w:r>
            <w:r w:rsidRPr="00F710FD">
              <w:rPr>
                <w:rFonts w:cstheme="majorHAnsi"/>
                <w:color w:val="000000" w:themeColor="text1"/>
              </w:rPr>
              <w:t xml:space="preserve">If this information were revealed, it could place the </w:t>
            </w:r>
            <w:r>
              <w:rPr>
                <w:rFonts w:cstheme="majorHAnsi"/>
                <w:color w:val="000000" w:themeColor="text1"/>
              </w:rPr>
              <w:t>parties</w:t>
            </w:r>
            <w:r w:rsidRPr="00F710FD">
              <w:rPr>
                <w:rFonts w:cstheme="majorHAnsi"/>
                <w:color w:val="000000" w:themeColor="text1"/>
              </w:rPr>
              <w:t xml:space="preserve"> at a substantial commercial disadvantage in future projects of a similar nature, as</w:t>
            </w:r>
            <w:r w:rsidRPr="00F710FD">
              <w:t xml:space="preserve"> the information would be readily accessible to other contractors who the TSE Contractor may have to negotiate or bid against. Therefore the disclosure of the information could prejudice the TSE Contractor's legitimate business, commercial or financial interests; and</w:t>
            </w:r>
          </w:p>
          <w:p w:rsidR="00A22839" w:rsidRPr="00F710FD" w:rsidRDefault="00A22839" w:rsidP="0082613F">
            <w:pPr>
              <w:pStyle w:val="ListParagraph"/>
              <w:numPr>
                <w:ilvl w:val="0"/>
                <w:numId w:val="84"/>
              </w:numPr>
              <w:spacing w:before="120" w:after="120"/>
              <w:jc w:val="left"/>
            </w:pPr>
            <w:r w:rsidRPr="0082613F">
              <w:rPr>
                <w:rFonts w:cstheme="majorHAnsi"/>
                <w:color w:val="000000" w:themeColor="text1"/>
                <w:szCs w:val="18"/>
              </w:rPr>
              <w:t>the</w:t>
            </w:r>
            <w:r w:rsidRPr="00F710FD">
              <w:t xml:space="preserve"> public interest has been served by revealing the existence of the Site Access Schedule.</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8 – Amendments to Schedule D3 of the TSE Deed</w:t>
            </w:r>
          </w:p>
        </w:tc>
        <w:tc>
          <w:tcPr>
            <w:tcW w:w="1796" w:type="dxa"/>
            <w:shd w:val="clear" w:color="auto" w:fill="auto"/>
          </w:tcPr>
          <w:p w:rsidR="00A22839" w:rsidRPr="00F710FD" w:rsidRDefault="00A22839" w:rsidP="00067BA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w:t>
            </w:r>
            <w:r>
              <w:rPr>
                <w:rFonts w:cstheme="majorHAnsi"/>
                <w:color w:val="000000" w:themeColor="text1"/>
              </w:rPr>
              <w:t>redacted is the entire schedule</w:t>
            </w:r>
            <w:r w:rsidRPr="00F710FD">
              <w:rPr>
                <w:rFonts w:cstheme="majorHAnsi"/>
                <w:color w:val="000000" w:themeColor="text1"/>
              </w:rPr>
              <w:t>.</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451222" w:rsidRDefault="00A22839" w:rsidP="00451222">
            <w:pPr>
              <w:pStyle w:val="ListParagraph"/>
              <w:numPr>
                <w:ilvl w:val="0"/>
                <w:numId w:val="83"/>
              </w:numPr>
              <w:spacing w:before="120" w:after="120"/>
              <w:jc w:val="left"/>
              <w:rPr>
                <w:rFonts w:cstheme="majorHAnsi"/>
                <w:b/>
                <w:color w:val="000000" w:themeColor="text1"/>
                <w:szCs w:val="18"/>
              </w:rPr>
            </w:pPr>
            <w:r>
              <w:rPr>
                <w:rFonts w:cstheme="majorHAnsi"/>
                <w:color w:val="000000" w:themeColor="text1"/>
                <w:szCs w:val="18"/>
              </w:rPr>
              <w:t>the redacted information sets out the parties' respective obligations to comply with the requirements of Project Planning Approvals;</w:t>
            </w:r>
          </w:p>
          <w:p w:rsidR="00A22839" w:rsidRPr="00F710FD" w:rsidRDefault="00A22839" w:rsidP="00451222">
            <w:pPr>
              <w:pStyle w:val="ListParagraph"/>
              <w:numPr>
                <w:ilvl w:val="0"/>
                <w:numId w:val="83"/>
              </w:numPr>
              <w:spacing w:before="120" w:after="120"/>
              <w:jc w:val="left"/>
              <w:rPr>
                <w:rFonts w:cstheme="majorHAnsi"/>
                <w:color w:val="000000" w:themeColor="text1"/>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w:t>
            </w:r>
            <w:r w:rsidRPr="00F710FD">
              <w:rPr>
                <w:rFonts w:cstheme="majorHAnsi"/>
                <w:color w:val="000000" w:themeColor="text1"/>
              </w:rPr>
              <w:t>;</w:t>
            </w:r>
            <w:r>
              <w:rPr>
                <w:rFonts w:cstheme="majorHAnsi"/>
                <w:color w:val="000000" w:themeColor="text1"/>
              </w:rPr>
              <w:t xml:space="preserve"> and</w:t>
            </w:r>
          </w:p>
          <w:p w:rsidR="00A22839" w:rsidRDefault="00A22839" w:rsidP="00451222">
            <w:pPr>
              <w:pStyle w:val="ListParagraph"/>
              <w:numPr>
                <w:ilvl w:val="0"/>
                <w:numId w:val="83"/>
              </w:numPr>
              <w:spacing w:before="120" w:after="120"/>
              <w:jc w:val="left"/>
              <w:rPr>
                <w:rFonts w:cstheme="majorHAnsi"/>
                <w:color w:val="000000" w:themeColor="text1"/>
              </w:rPr>
            </w:pPr>
            <w:r w:rsidRPr="00F710FD">
              <w:rPr>
                <w:rFonts w:cstheme="majorHAnsi"/>
                <w:color w:val="000000" w:themeColor="text1"/>
              </w:rP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w:t>
            </w:r>
            <w:r>
              <w:rPr>
                <w:rFonts w:cstheme="majorHAnsi"/>
                <w:color w:val="000000" w:themeColor="text1"/>
              </w:rPr>
              <w:t>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8A – Amendments to Schedule D4 of the TSE Deed</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information redacted are tables and </w:t>
            </w:r>
            <w:r>
              <w:rPr>
                <w:rFonts w:cstheme="majorHAnsi"/>
                <w:color w:val="000000" w:themeColor="text1"/>
              </w:rPr>
              <w:t xml:space="preserve">certain </w:t>
            </w:r>
            <w:r w:rsidRPr="00F710FD">
              <w:rPr>
                <w:rFonts w:cstheme="majorHAnsi"/>
                <w:color w:val="000000" w:themeColor="text1"/>
              </w:rPr>
              <w:t>clauses.</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w:t>
            </w:r>
            <w:r>
              <w:rPr>
                <w:rFonts w:cstheme="majorHAnsi"/>
                <w:color w:val="000000" w:themeColor="text1"/>
              </w:rPr>
              <w:t xml:space="preserve"> TSE</w:t>
            </w:r>
            <w:r w:rsidRPr="00F710FD">
              <w:rPr>
                <w:rFonts w:cstheme="majorHAnsi"/>
                <w:color w:val="000000" w:themeColor="text1"/>
              </w:rPr>
              <w:t xml:space="preserve"> </w:t>
            </w:r>
            <w:r>
              <w:rPr>
                <w:rFonts w:cstheme="majorHAnsi"/>
                <w:color w:val="000000" w:themeColor="text1"/>
              </w:rPr>
              <w:t>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7E0A88">
            <w:pPr>
              <w:pStyle w:val="ListParagraph"/>
              <w:numPr>
                <w:ilvl w:val="0"/>
                <w:numId w:val="75"/>
              </w:numPr>
              <w:spacing w:before="120" w:after="120"/>
              <w:jc w:val="left"/>
              <w:rPr>
                <w:rFonts w:cstheme="majorHAnsi"/>
                <w:color w:val="000000" w:themeColor="text1"/>
                <w:szCs w:val="18"/>
              </w:rPr>
            </w:pPr>
            <w:r w:rsidRPr="00F710FD">
              <w:rPr>
                <w:rFonts w:cstheme="majorHAnsi"/>
                <w:color w:val="000000" w:themeColor="text1"/>
              </w:rPr>
              <w:t xml:space="preserve">the redacted </w:t>
            </w:r>
            <w:r w:rsidRPr="00F710FD">
              <w:rPr>
                <w:rFonts w:cstheme="majorHAnsi"/>
                <w:color w:val="000000" w:themeColor="text1"/>
                <w:szCs w:val="18"/>
              </w:rPr>
              <w:t>information</w:t>
            </w:r>
            <w:r w:rsidRPr="00F710FD">
              <w:rPr>
                <w:rFonts w:cstheme="majorHAnsi"/>
                <w:color w:val="000000" w:themeColor="text1"/>
              </w:rPr>
              <w:t xml:space="preserve"> sets out the extent of the Principal's responsibility under the Third Party Agreements. The TSE Contractor is responsible for all obligations under the Third Party Agreement not expressly assumed by the Principal in one of the tables;</w:t>
            </w:r>
          </w:p>
          <w:p w:rsidR="00A22839" w:rsidRPr="00F710FD" w:rsidRDefault="00A22839" w:rsidP="007E0A88">
            <w:pPr>
              <w:pStyle w:val="ListParagraph"/>
              <w:numPr>
                <w:ilvl w:val="0"/>
                <w:numId w:val="75"/>
              </w:numPr>
              <w:spacing w:before="120" w:after="120"/>
              <w:jc w:val="left"/>
              <w:rPr>
                <w:rFonts w:cstheme="majorHAnsi"/>
                <w:color w:val="000000" w:themeColor="text1"/>
                <w:szCs w:val="18"/>
              </w:rPr>
            </w:pPr>
            <w:r w:rsidRPr="00F710FD">
              <w:rPr>
                <w:rFonts w:cstheme="majorHAnsi"/>
                <w:color w:val="000000" w:themeColor="text1"/>
              </w:rPr>
              <w:t xml:space="preserve">the Principal is still in the process of negotiating </w:t>
            </w:r>
            <w:r>
              <w:rPr>
                <w:rFonts w:cstheme="majorHAnsi"/>
                <w:color w:val="000000" w:themeColor="text1"/>
              </w:rPr>
              <w:t>certain</w:t>
            </w:r>
            <w:r w:rsidRPr="00F710FD">
              <w:rPr>
                <w:rFonts w:cstheme="majorHAnsi"/>
                <w:color w:val="000000" w:themeColor="text1"/>
              </w:rPr>
              <w:t xml:space="preserve"> draft Third Party Agreements. If the redacted information were disclosed, the relevant third parties may be able to use that information to their advantage in negotiations with the Principal, thereby prejudicing the Principal's negotiating position. </w:t>
            </w:r>
            <w:r w:rsidRPr="00F710FD">
              <w:t>Therefore the disclosure of the information may prejudice the effective exercise by the Principal of its functions; and</w:t>
            </w:r>
          </w:p>
          <w:p w:rsidR="00A22839" w:rsidRPr="00F710FD" w:rsidRDefault="00A22839" w:rsidP="007E0A88">
            <w:pPr>
              <w:pStyle w:val="ListParagraph"/>
              <w:numPr>
                <w:ilvl w:val="0"/>
                <w:numId w:val="75"/>
              </w:numPr>
              <w:spacing w:before="120" w:after="120"/>
              <w:jc w:val="left"/>
            </w:pPr>
            <w:r w:rsidRPr="00F710FD">
              <w:rPr>
                <w:rFonts w:cstheme="majorHAnsi"/>
                <w:color w:val="000000" w:themeColor="text1"/>
                <w:szCs w:val="18"/>
              </w:rPr>
              <w:t xml:space="preserve">further, the disclosure of the redacted information would provide insight on the apportionment of risk between the Principal and the TSE Contractor in </w:t>
            </w:r>
            <w:r w:rsidRPr="00F710FD">
              <w:rPr>
                <w:rFonts w:cstheme="majorHAnsi"/>
                <w:color w:val="000000" w:themeColor="text1"/>
              </w:rPr>
              <w:t>relation</w:t>
            </w:r>
            <w:r w:rsidRPr="00F710FD">
              <w:rPr>
                <w:rFonts w:cstheme="majorHAnsi"/>
                <w:color w:val="000000" w:themeColor="text1"/>
                <w:szCs w:val="18"/>
              </w:rPr>
              <w:t xml:space="preserve"> to the Third Party Agreements, and therefore the risk that the TSE Contractor was willing to price and accept. </w:t>
            </w:r>
            <w:r w:rsidRPr="00F710FD">
              <w:rPr>
                <w:rFonts w:cstheme="majorHAnsi"/>
                <w:color w:val="000000" w:themeColor="text1"/>
              </w:rPr>
              <w:t>If this information were revealed, it could place the parties at a substantial commercial disadvantage when tendering or negotiating in future projects of a similar nature</w:t>
            </w:r>
            <w:r w:rsidRPr="00F710FD">
              <w:t>.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7E26D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9 – Amendments to Schedule D7B of the TSE Deed</w:t>
            </w:r>
          </w:p>
        </w:tc>
        <w:tc>
          <w:tcPr>
            <w:tcW w:w="1796" w:type="dxa"/>
            <w:shd w:val="clear" w:color="auto" w:fill="auto"/>
          </w:tcPr>
          <w:p w:rsidR="00A22839" w:rsidRPr="00F710FD" w:rsidRDefault="00A22839" w:rsidP="007E26DA">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entire schedule.</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rPr>
            </w:pPr>
            <w:r w:rsidRPr="00F710FD">
              <w:rPr>
                <w:rFonts w:cstheme="majorHAnsi"/>
                <w:color w:val="000000" w:themeColor="text1"/>
              </w:rPr>
              <w:t>The Principal weighed the competing public interest considerations and determined that there was an overriding public interest against disclosure for the following reasons:</w:t>
            </w:r>
          </w:p>
          <w:p w:rsidR="00A22839" w:rsidRPr="00F710FD" w:rsidRDefault="00A22839" w:rsidP="005F0940">
            <w:pPr>
              <w:pStyle w:val="ListParagraph"/>
              <w:numPr>
                <w:ilvl w:val="0"/>
                <w:numId w:val="39"/>
              </w:numPr>
              <w:spacing w:before="120" w:after="120"/>
              <w:jc w:val="left"/>
              <w:rPr>
                <w:rFonts w:cstheme="majorHAnsi"/>
                <w:color w:val="000000" w:themeColor="text1"/>
              </w:rPr>
            </w:pPr>
            <w:r w:rsidRPr="00F710FD">
              <w:rPr>
                <w:rFonts w:cstheme="majorHAnsi"/>
                <w:color w:val="000000" w:themeColor="text1"/>
              </w:rPr>
              <w:t>the information redacted sets out the rights regarding the Additional Adjoining Properties that the Principal is to acquire under the TSE Contract. It includes information on the nature of the license, the period for which the license will operate, and the relevant TSE Site Area; and</w:t>
            </w:r>
          </w:p>
          <w:p w:rsidR="00A22839" w:rsidRDefault="00A22839" w:rsidP="005F0940">
            <w:pPr>
              <w:pStyle w:val="ListParagraph"/>
              <w:numPr>
                <w:ilvl w:val="0"/>
                <w:numId w:val="39"/>
              </w:numPr>
              <w:spacing w:before="120" w:after="120"/>
              <w:jc w:val="left"/>
              <w:rPr>
                <w:rFonts w:cstheme="majorHAnsi"/>
                <w:color w:val="000000" w:themeColor="text1"/>
              </w:rPr>
            </w:pPr>
            <w:r w:rsidRPr="00F710FD">
              <w:rPr>
                <w:rFonts w:cstheme="majorHAnsi"/>
                <w:color w:val="000000" w:themeColor="text1"/>
              </w:rPr>
              <w:t>the Principal is still in the process of negotiating the Adjoining Property Easements. If the redacted information were disclosed, the relevant easement holders may be able to use that information to their advantage in negotiations with the Principal, thereby prejudicing the Principal's negotiating position</w:t>
            </w:r>
            <w:r>
              <w:rPr>
                <w:rFonts w:cstheme="majorHAnsi"/>
                <w:color w:val="000000" w:themeColor="text1"/>
              </w:rPr>
              <w:t>; and</w:t>
            </w:r>
          </w:p>
          <w:p w:rsidR="00A22839" w:rsidRPr="00F02816" w:rsidRDefault="00A22839" w:rsidP="005F0940">
            <w:pPr>
              <w:pStyle w:val="ListParagraph"/>
              <w:numPr>
                <w:ilvl w:val="0"/>
                <w:numId w:val="39"/>
              </w:numPr>
              <w:spacing w:before="120" w:after="120"/>
              <w:jc w:val="left"/>
              <w:rPr>
                <w:rFonts w:cstheme="majorHAnsi"/>
                <w:color w:val="000000" w:themeColor="text1"/>
              </w:rPr>
            </w:pPr>
            <w:r w:rsidRPr="00F710FD">
              <w:t>in doing so, revealing the information could prejudice the Principal's legitimate business, commercial or financial interests, and also prejudice the Principal's effective procurement of third parties for the project</w:t>
            </w:r>
            <w:r>
              <w:t xml:space="preserve"> as well as any future projects</w:t>
            </w:r>
            <w:r w:rsidRPr="00F710FD">
              <w:t>, thereby compromising the effective exercise by the Principal of its functions</w:t>
            </w:r>
            <w:r w:rsidRPr="00F710FD">
              <w:rPr>
                <w:rFonts w:cstheme="majorHAnsi"/>
                <w:color w:val="000000" w:themeColor="text1"/>
              </w:rPr>
              <w:t>.</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4A51C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10 – Amendments to Schedule E3 of the TSE Deed</w:t>
            </w:r>
          </w:p>
        </w:tc>
        <w:tc>
          <w:tcPr>
            <w:tcW w:w="1796" w:type="dxa"/>
            <w:shd w:val="clear" w:color="auto" w:fill="auto"/>
          </w:tcPr>
          <w:p w:rsidR="00A22839" w:rsidRPr="00F710FD" w:rsidRDefault="00A22839" w:rsidP="004A51C6">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entire schedule.</w:t>
            </w:r>
          </w:p>
        </w:tc>
        <w:tc>
          <w:tcPr>
            <w:tcW w:w="3188" w:type="dxa"/>
            <w:shd w:val="clear" w:color="auto" w:fill="auto"/>
          </w:tcPr>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F710F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szCs w:val="18"/>
              </w:rPr>
              <w:t>The Principal weighed the competing public interest considerations and determined that there was an overriding public interest against disclosure of this information because:</w:t>
            </w:r>
          </w:p>
          <w:p w:rsidR="00A22839" w:rsidRPr="00F710FD" w:rsidRDefault="00A22839" w:rsidP="007E0A88">
            <w:pPr>
              <w:pStyle w:val="ListParagraph"/>
              <w:numPr>
                <w:ilvl w:val="0"/>
                <w:numId w:val="40"/>
              </w:numPr>
              <w:spacing w:before="120" w:after="120"/>
              <w:jc w:val="left"/>
              <w:rPr>
                <w:rFonts w:cstheme="majorHAnsi"/>
                <w:color w:val="000000" w:themeColor="text1"/>
                <w:szCs w:val="18"/>
              </w:rPr>
            </w:pPr>
            <w:r w:rsidRPr="00F710FD">
              <w:rPr>
                <w:rFonts w:cstheme="majorHAnsi"/>
                <w:color w:val="000000" w:themeColor="text1"/>
                <w:szCs w:val="18"/>
              </w:rPr>
              <w:t>the redacted information identifies the payment for the performance of any Transitional Handover Service that the TSE Contractor may be required to undertake in respect of a Portion;</w:t>
            </w:r>
          </w:p>
          <w:p w:rsidR="00A22839" w:rsidRPr="00F710FD" w:rsidRDefault="00A22839" w:rsidP="007E0A88">
            <w:pPr>
              <w:pStyle w:val="ListParagraph"/>
              <w:numPr>
                <w:ilvl w:val="0"/>
                <w:numId w:val="40"/>
              </w:numPr>
              <w:spacing w:before="120" w:after="120"/>
              <w:ind w:left="357" w:hanging="357"/>
              <w:jc w:val="left"/>
              <w:rPr>
                <w:rFonts w:cstheme="majorHAnsi"/>
                <w:color w:val="000000" w:themeColor="text1"/>
                <w:szCs w:val="18"/>
              </w:rPr>
            </w:pPr>
            <w:r w:rsidRPr="00F710FD">
              <w:t>the redacted information is commercial-in-confidence as its disclosure would provide visibility on the TSE Contractor's profit margins in relation to the Transitional Handover Services for each Portion; and</w:t>
            </w:r>
          </w:p>
          <w:p w:rsidR="00A22839" w:rsidRPr="00F710FD" w:rsidRDefault="00A22839" w:rsidP="007E0A88">
            <w:pPr>
              <w:pStyle w:val="ListParagraph"/>
              <w:numPr>
                <w:ilvl w:val="0"/>
                <w:numId w:val="40"/>
              </w:numPr>
              <w:spacing w:before="120" w:after="120"/>
              <w:ind w:left="357" w:hanging="357"/>
              <w:jc w:val="left"/>
              <w:rPr>
                <w:rFonts w:cstheme="majorHAnsi"/>
                <w:color w:val="000000" w:themeColor="text1"/>
                <w:szCs w:val="18"/>
              </w:rPr>
            </w:pPr>
            <w:r w:rsidRPr="00F710FD">
              <w:t>disclosure of the redacted information may provide insight on how the TSE Contractor priced and accepted the Handover Work for the project. If this information were revealed, it could place the TSE Contractor at a substantial commercial disadvantage in future projects of a similar nature, as the information would be readily accessible to other contractors who the TSE Contractor may have to negotiate or bid against. Therefore the disclosure of the information could reduce the information's competitive commercial value and prejudice the TSE Contractor's legitimate business, commercial or financial interests.</w:t>
            </w:r>
          </w:p>
          <w:p w:rsidR="00A22839" w:rsidRPr="00F710FD" w:rsidRDefault="00A22839" w:rsidP="001F5FA1">
            <w:pPr>
              <w:spacing w:before="120" w:after="120"/>
              <w:jc w:val="left"/>
              <w:rPr>
                <w:rFonts w:cstheme="majorHAnsi"/>
                <w:color w:val="000000" w:themeColor="text1"/>
                <w:szCs w:val="18"/>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11 – Amendments to Schedule E10 of the TSE Deed</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schedule in its entirety.</w:t>
            </w:r>
          </w:p>
        </w:tc>
        <w:tc>
          <w:tcPr>
            <w:tcW w:w="3188" w:type="dxa"/>
            <w:shd w:val="clear" w:color="auto" w:fill="auto"/>
          </w:tcPr>
          <w:p w:rsidR="00A22839" w:rsidRPr="00F710FD" w:rsidRDefault="00A22839" w:rsidP="005B20D8">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32(1)(a), paragraphs (b) and (e) of the definition of "commercial-in-confidence provisions" at clause 1 of Schedule 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 xml:space="preserve">The disclosure of this information </w:t>
            </w:r>
            <w:r>
              <w:rPr>
                <w:rFonts w:cstheme="majorHAnsi"/>
                <w:color w:val="000000" w:themeColor="text1"/>
              </w:rPr>
              <w:t>would reveal</w:t>
            </w:r>
            <w:r w:rsidRPr="00F710FD">
              <w:rPr>
                <w:rFonts w:cstheme="majorHAnsi"/>
                <w:color w:val="000000" w:themeColor="text1"/>
              </w:rPr>
              <w:t xml:space="preserve"> the TSE Contractor's cost structure or profit margins and would place the </w:t>
            </w:r>
            <w:r>
              <w:rPr>
                <w:rFonts w:cstheme="majorHAnsi"/>
                <w:color w:val="000000" w:themeColor="text1"/>
              </w:rPr>
              <w:t>TSE Contractor</w:t>
            </w:r>
            <w:r w:rsidRPr="00F710FD">
              <w:rPr>
                <w:rFonts w:cstheme="majorHAnsi"/>
                <w:color w:val="000000" w:themeColor="text1"/>
              </w:rPr>
              <w:t xml:space="preserve"> at a substantial commercial disadvantage in relation to </w:t>
            </w:r>
            <w:r>
              <w:rPr>
                <w:rFonts w:cstheme="majorHAnsi"/>
                <w:color w:val="000000" w:themeColor="text1"/>
              </w:rPr>
              <w:t xml:space="preserve">other </w:t>
            </w:r>
            <w:r w:rsidRPr="00F710FD">
              <w:rPr>
                <w:rFonts w:cstheme="majorHAnsi"/>
                <w:color w:val="000000" w:themeColor="text1"/>
              </w:rPr>
              <w:t>potential contractors</w:t>
            </w:r>
            <w:r>
              <w:rPr>
                <w:rFonts w:cstheme="majorHAnsi"/>
                <w:color w:val="000000" w:themeColor="text1"/>
              </w:rPr>
              <w:t>.</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szCs w:val="18"/>
              </w:rPr>
              <w:t>The Principal weighed the competing public interest considerations and determined that there was an overriding public interest against disclosure of this information because:</w:t>
            </w:r>
          </w:p>
          <w:p w:rsidR="00A22839" w:rsidRPr="00F710FD" w:rsidRDefault="00A22839" w:rsidP="007E0A88">
            <w:pPr>
              <w:pStyle w:val="ListParagraph"/>
              <w:numPr>
                <w:ilvl w:val="0"/>
                <w:numId w:val="41"/>
              </w:numPr>
              <w:spacing w:before="120" w:after="120"/>
              <w:jc w:val="left"/>
              <w:rPr>
                <w:rFonts w:cstheme="majorHAnsi"/>
                <w:color w:val="000000" w:themeColor="text1"/>
                <w:szCs w:val="18"/>
              </w:rPr>
            </w:pPr>
            <w:r w:rsidRPr="00F710FD">
              <w:rPr>
                <w:rFonts w:cstheme="majorHAnsi"/>
                <w:color w:val="000000" w:themeColor="text1"/>
                <w:szCs w:val="18"/>
              </w:rPr>
              <w:t>the redacted information outlines how the Costs payable to the TSE Contractor may be increased or decreased in circumstances where the deed contemplates an adjustment to the Project Contract Sum;</w:t>
            </w:r>
          </w:p>
          <w:p w:rsidR="00A22839" w:rsidRPr="00F710FD" w:rsidRDefault="00A22839" w:rsidP="007E0A88">
            <w:pPr>
              <w:pStyle w:val="ListParagraph"/>
              <w:numPr>
                <w:ilvl w:val="0"/>
                <w:numId w:val="41"/>
              </w:numPr>
              <w:spacing w:before="120" w:after="120"/>
              <w:ind w:left="357" w:hanging="357"/>
              <w:jc w:val="left"/>
              <w:rPr>
                <w:rFonts w:cstheme="majorHAnsi"/>
                <w:color w:val="000000" w:themeColor="text1"/>
                <w:szCs w:val="18"/>
              </w:rPr>
            </w:pPr>
            <w:r w:rsidRPr="00F710FD">
              <w:rPr>
                <w:rFonts w:cstheme="majorHAnsi"/>
                <w:color w:val="000000" w:themeColor="text1"/>
                <w:szCs w:val="18"/>
              </w:rPr>
              <w:t>the disclosure of the redacted information would provide insight on the TSE Contractor's cost structure by revealing the types of costs and margins for which the TSE Contractor is to be compensated; and</w:t>
            </w:r>
          </w:p>
          <w:p w:rsidR="00A22839" w:rsidRPr="00F710FD" w:rsidRDefault="00A22839" w:rsidP="007E0A88">
            <w:pPr>
              <w:pStyle w:val="ListParagraph"/>
              <w:numPr>
                <w:ilvl w:val="0"/>
                <w:numId w:val="41"/>
              </w:numPr>
              <w:spacing w:before="120" w:after="120"/>
              <w:ind w:left="357" w:hanging="357"/>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Pr="00F710FD"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r w:rsidR="00A22839" w:rsidRPr="00F710F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625FE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13 – Martin Place Follow-On Contractor and Cooperation and Integration Deed</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schedule in its entirety.</w:t>
            </w:r>
          </w:p>
        </w:tc>
        <w:tc>
          <w:tcPr>
            <w:tcW w:w="3188" w:type="dxa"/>
            <w:shd w:val="clear" w:color="auto" w:fill="auto"/>
          </w:tcPr>
          <w:p w:rsidR="00A22839" w:rsidRPr="00F710FD" w:rsidRDefault="00A22839" w:rsidP="005F094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i/>
                <w:color w:val="000000" w:themeColor="text1"/>
              </w:rPr>
              <w:t>Section 32(1)(d), item 1(f) of the table in section 14</w:t>
            </w:r>
          </w:p>
          <w:p w:rsidR="00A22839" w:rsidRDefault="00A22839" w:rsidP="005F0940">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 disclosure of this information could prejudice the effective exercise by an agency of the agency's functions.</w:t>
            </w:r>
          </w:p>
          <w:p w:rsidR="00A22839" w:rsidRPr="0059703D" w:rsidRDefault="00A22839" w:rsidP="00C719C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59703D">
              <w:rPr>
                <w:rFonts w:cstheme="majorHAnsi"/>
                <w:i/>
                <w:color w:val="000000" w:themeColor="text1"/>
              </w:rPr>
              <w:t xml:space="preserve">Section 32(1)(d) (items 4(b), 4(c), and 4(d) of the table in section 14) </w:t>
            </w:r>
          </w:p>
          <w:p w:rsidR="00A22839" w:rsidRPr="0059703D" w:rsidRDefault="00A22839" w:rsidP="00C719CC">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5970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C719CC">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DA563D" w:rsidRDefault="00A22839" w:rsidP="00C719CC">
            <w:pPr>
              <w:spacing w:before="120" w:after="120"/>
              <w:jc w:val="left"/>
              <w:rPr>
                <w:rFonts w:cstheme="majorHAnsi"/>
                <w:color w:val="000000" w:themeColor="text1"/>
                <w:szCs w:val="18"/>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rsidR="00A22839" w:rsidRPr="003679B2" w:rsidRDefault="00A22839" w:rsidP="007E0A88">
            <w:pPr>
              <w:pStyle w:val="ListParagraph"/>
              <w:numPr>
                <w:ilvl w:val="0"/>
                <w:numId w:val="74"/>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w:t>
            </w:r>
            <w:r>
              <w:rPr>
                <w:rFonts w:cstheme="majorHAnsi"/>
                <w:color w:val="000000" w:themeColor="text1"/>
                <w:szCs w:val="18"/>
              </w:rPr>
              <w:t>sets</w:t>
            </w:r>
            <w:r w:rsidRPr="00DA563D">
              <w:rPr>
                <w:rFonts w:cstheme="majorHAnsi"/>
                <w:color w:val="000000" w:themeColor="text1"/>
                <w:szCs w:val="18"/>
              </w:rPr>
              <w:t xml:space="preserve"> out</w:t>
            </w:r>
            <w:r>
              <w:rPr>
                <w:rFonts w:cstheme="majorHAnsi"/>
                <w:color w:val="000000" w:themeColor="text1"/>
                <w:szCs w:val="18"/>
              </w:rPr>
              <w:t xml:space="preserve"> the form of the interface agreements that the TSE Contractor is to enter into with the Follow-on Contractor; </w:t>
            </w:r>
          </w:p>
          <w:p w:rsidR="00A22839" w:rsidRPr="00D7642F" w:rsidRDefault="00A22839" w:rsidP="007E0A88">
            <w:pPr>
              <w:pStyle w:val="ListParagraph"/>
              <w:numPr>
                <w:ilvl w:val="0"/>
                <w:numId w:val="74"/>
              </w:numPr>
              <w:spacing w:before="120" w:after="120"/>
              <w:jc w:val="left"/>
              <w:rPr>
                <w:rFonts w:cstheme="majorHAnsi"/>
                <w:color w:val="000000" w:themeColor="text1"/>
                <w:szCs w:val="18"/>
              </w:rPr>
            </w:pPr>
            <w:r w:rsidRPr="00D7642F">
              <w:rPr>
                <w:rFonts w:cstheme="majorHAnsi"/>
                <w:color w:val="000000" w:themeColor="text1"/>
                <w:szCs w:val="18"/>
              </w:rPr>
              <w:t xml:space="preserve">the disclosure of the redacted information would reveal the level of interface risk </w:t>
            </w:r>
            <w:r>
              <w:rPr>
                <w:rFonts w:cstheme="majorHAnsi"/>
                <w:color w:val="000000" w:themeColor="text1"/>
                <w:szCs w:val="18"/>
              </w:rPr>
              <w:t>the TSE Contractor</w:t>
            </w:r>
            <w:r w:rsidRPr="00D7642F">
              <w:rPr>
                <w:rFonts w:cstheme="majorHAnsi"/>
                <w:color w:val="000000" w:themeColor="text1"/>
                <w:szCs w:val="18"/>
              </w:rPr>
              <w:t xml:space="preserve"> was willing to accept in relation to interface of the Project Works with</w:t>
            </w:r>
            <w:r>
              <w:rPr>
                <w:rFonts w:cstheme="majorHAnsi"/>
                <w:color w:val="000000" w:themeColor="text1"/>
                <w:szCs w:val="18"/>
              </w:rPr>
              <w:t xml:space="preserve"> the works to be performed by the Follow-on Contractor; </w:t>
            </w:r>
          </w:p>
          <w:p w:rsidR="00A22839" w:rsidRPr="00E127F2" w:rsidRDefault="00A22839" w:rsidP="007E0A88">
            <w:pPr>
              <w:pStyle w:val="ListParagraph"/>
              <w:numPr>
                <w:ilvl w:val="0"/>
                <w:numId w:val="74"/>
              </w:numPr>
              <w:spacing w:before="120" w:after="120"/>
              <w:jc w:val="left"/>
              <w:rPr>
                <w:rFonts w:cstheme="majorHAnsi"/>
                <w:color w:val="000000" w:themeColor="text1"/>
              </w:rPr>
            </w:pPr>
            <w:r w:rsidRPr="00E127F2">
              <w:rPr>
                <w:rFonts w:cstheme="majorHAnsi"/>
                <w:color w:val="000000" w:themeColor="text1"/>
                <w:szCs w:val="18"/>
              </w:rPr>
              <w:t xml:space="preserve">the </w:t>
            </w:r>
            <w:r>
              <w:rPr>
                <w:rFonts w:cstheme="majorHAnsi"/>
                <w:color w:val="000000" w:themeColor="text1"/>
                <w:szCs w:val="18"/>
              </w:rPr>
              <w:t xml:space="preserve">redacted information is based on </w:t>
            </w:r>
            <w:r w:rsidRPr="00E127F2">
              <w:rPr>
                <w:rFonts w:cstheme="majorHAnsi"/>
                <w:color w:val="000000" w:themeColor="text1"/>
                <w:szCs w:val="18"/>
              </w:rPr>
              <w:t xml:space="preserve">forms of the interface agreements </w:t>
            </w:r>
            <w:r>
              <w:rPr>
                <w:rFonts w:cstheme="majorHAnsi"/>
                <w:color w:val="000000" w:themeColor="text1"/>
                <w:szCs w:val="18"/>
              </w:rPr>
              <w:t xml:space="preserve">to be used </w:t>
            </w:r>
            <w:r w:rsidRPr="00E127F2">
              <w:rPr>
                <w:rFonts w:cstheme="majorHAnsi"/>
                <w:color w:val="000000" w:themeColor="text1"/>
                <w:szCs w:val="18"/>
              </w:rPr>
              <w:t xml:space="preserve">across </w:t>
            </w:r>
            <w:r>
              <w:rPr>
                <w:rFonts w:cstheme="majorHAnsi"/>
                <w:color w:val="000000" w:themeColor="text1"/>
                <w:szCs w:val="18"/>
              </w:rPr>
              <w:t>a number of</w:t>
            </w:r>
            <w:r w:rsidRPr="00E127F2">
              <w:rPr>
                <w:rFonts w:cstheme="majorHAnsi"/>
                <w:color w:val="000000" w:themeColor="text1"/>
                <w:szCs w:val="18"/>
              </w:rPr>
              <w:t xml:space="preserve"> procurement packages on the Sydney Metro City &amp; Southwest</w:t>
            </w:r>
            <w:r>
              <w:rPr>
                <w:rFonts w:cstheme="majorHAnsi"/>
                <w:color w:val="000000" w:themeColor="text1"/>
                <w:szCs w:val="18"/>
              </w:rPr>
              <w:t xml:space="preserve"> and which </w:t>
            </w:r>
            <w:r w:rsidRPr="00E127F2">
              <w:t>remain</w:t>
            </w:r>
            <w:r w:rsidRPr="00E127F2">
              <w:rPr>
                <w:rFonts w:cstheme="majorHAnsi"/>
                <w:color w:val="000000" w:themeColor="text1"/>
                <w:szCs w:val="18"/>
              </w:rPr>
              <w:t xml:space="preserve"> subject to ongoing negotiation by the </w:t>
            </w:r>
            <w:r w:rsidRPr="00BE6E8C">
              <w:t>Principal</w:t>
            </w:r>
            <w:r w:rsidRPr="00E127F2">
              <w:rPr>
                <w:rFonts w:cstheme="majorHAnsi"/>
                <w:color w:val="000000" w:themeColor="text1"/>
                <w:szCs w:val="18"/>
              </w:rPr>
              <w:t xml:space="preserve"> and other contractors</w:t>
            </w:r>
            <w:r>
              <w:rPr>
                <w:rFonts w:cstheme="majorHAnsi"/>
                <w:color w:val="000000" w:themeColor="text1"/>
                <w:szCs w:val="18"/>
              </w:rPr>
              <w:t>, and</w:t>
            </w:r>
            <w:r w:rsidRPr="00E127F2">
              <w:rPr>
                <w:rFonts w:cstheme="majorHAnsi"/>
                <w:color w:val="000000" w:themeColor="text1"/>
                <w:szCs w:val="18"/>
              </w:rPr>
              <w:t xml:space="preserve"> the redacted information reflects the Principal's negotiated position with </w:t>
            </w:r>
            <w:r>
              <w:rPr>
                <w:rFonts w:cstheme="majorHAnsi"/>
                <w:color w:val="000000" w:themeColor="text1"/>
                <w:szCs w:val="18"/>
              </w:rPr>
              <w:t>the TSE Contractor</w:t>
            </w:r>
            <w:r w:rsidRPr="00E127F2">
              <w:rPr>
                <w:rFonts w:cstheme="majorHAnsi"/>
                <w:color w:val="000000" w:themeColor="text1"/>
                <w:szCs w:val="18"/>
              </w:rPr>
              <w:t xml:space="preserve"> in relation to the interface agreements</w:t>
            </w:r>
            <w:r>
              <w:rPr>
                <w:rFonts w:cstheme="majorHAnsi"/>
                <w:color w:val="000000" w:themeColor="text1"/>
                <w:szCs w:val="18"/>
              </w:rPr>
              <w:t xml:space="preserve">; </w:t>
            </w:r>
          </w:p>
          <w:p w:rsidR="00A22839" w:rsidRPr="00E127F2" w:rsidRDefault="00A22839" w:rsidP="007E0A88">
            <w:pPr>
              <w:pStyle w:val="ListParagraph"/>
              <w:numPr>
                <w:ilvl w:val="0"/>
                <w:numId w:val="74"/>
              </w:numPr>
              <w:spacing w:before="120" w:after="120"/>
              <w:jc w:val="left"/>
              <w:rPr>
                <w:rFonts w:cstheme="majorHAnsi"/>
                <w:color w:val="000000" w:themeColor="text1"/>
              </w:rPr>
            </w:pPr>
            <w:r>
              <w:rPr>
                <w:rFonts w:cstheme="majorHAnsi"/>
                <w:color w:val="000000" w:themeColor="text1"/>
              </w:rPr>
              <w:t>th</w:t>
            </w:r>
            <w:r w:rsidRPr="00E127F2">
              <w:rPr>
                <w:rFonts w:cstheme="majorHAnsi"/>
                <w:color w:val="000000" w:themeColor="text1"/>
              </w:rPr>
              <w:t>erefore the disclosure of this information would:</w:t>
            </w:r>
          </w:p>
          <w:p w:rsidR="00A22839" w:rsidRDefault="00A22839" w:rsidP="007E0A88">
            <w:pPr>
              <w:pStyle w:val="ListParagraph"/>
              <w:numPr>
                <w:ilvl w:val="1"/>
                <w:numId w:val="74"/>
              </w:numPr>
              <w:spacing w:before="120" w:after="120"/>
              <w:jc w:val="left"/>
              <w:rPr>
                <w:rFonts w:cstheme="majorHAnsi"/>
                <w:color w:val="000000" w:themeColor="text1"/>
              </w:rPr>
            </w:pPr>
            <w:r>
              <w:rPr>
                <w:rFonts w:cstheme="majorHAnsi"/>
                <w:color w:val="000000" w:themeColor="text1"/>
              </w:rPr>
              <w:t xml:space="preserve">place the Principal at a commercial disadvantage in future negotiations with other contractors on the Sydney Metro City &amp; Southwest project; and  </w:t>
            </w:r>
          </w:p>
          <w:p w:rsidR="00A22839" w:rsidRPr="001B30AA" w:rsidRDefault="00A22839" w:rsidP="007E0A88">
            <w:pPr>
              <w:pStyle w:val="ListParagraph"/>
              <w:numPr>
                <w:ilvl w:val="1"/>
                <w:numId w:val="74"/>
              </w:numPr>
              <w:spacing w:before="120" w:after="120"/>
              <w:jc w:val="left"/>
              <w:rPr>
                <w:rFonts w:cstheme="majorHAnsi"/>
                <w:color w:val="000000" w:themeColor="text1"/>
              </w:rPr>
            </w:pPr>
            <w:r>
              <w:rPr>
                <w:rFonts w:cstheme="majorHAnsi"/>
                <w:color w:val="000000" w:themeColor="text1"/>
              </w:rPr>
              <w:t xml:space="preserve">make readily accessible to future clients, competitors and contractors information which may place the parties at a substantial commercial disadvantage on future projects of a similar nature and accordingly </w:t>
            </w:r>
            <w:r w:rsidRPr="001B30AA">
              <w:rPr>
                <w:rFonts w:cstheme="majorHAnsi"/>
                <w:color w:val="000000" w:themeColor="text1"/>
              </w:rPr>
              <w:t xml:space="preserve">diminish the competitive commercial value of information to a </w:t>
            </w:r>
            <w:r w:rsidRPr="00325CDF">
              <w:rPr>
                <w:rFonts w:cstheme="majorHAnsi"/>
                <w:color w:val="000000" w:themeColor="text1"/>
                <w:szCs w:val="18"/>
              </w:rPr>
              <w:t>person</w:t>
            </w:r>
            <w:r w:rsidRPr="001B30AA">
              <w:rPr>
                <w:rFonts w:cstheme="majorHAnsi"/>
                <w:color w:val="000000" w:themeColor="text1"/>
              </w:rPr>
              <w:t xml:space="preserve"> and prejudice a person's legitimate business, commercial, professional or financial interests</w:t>
            </w:r>
            <w:r>
              <w:rPr>
                <w:rFonts w:cstheme="majorHAnsi"/>
                <w:color w:val="000000" w:themeColor="text1"/>
              </w:rPr>
              <w:t xml:space="preserve">. </w:t>
            </w:r>
          </w:p>
          <w:p w:rsidR="00A22839" w:rsidRPr="00F710FD" w:rsidRDefault="00A22839" w:rsidP="00C719CC">
            <w:pPr>
              <w:spacing w:before="120" w:after="120"/>
              <w:jc w:val="left"/>
              <w:rPr>
                <w:rFonts w:cstheme="majorHAnsi"/>
                <w:color w:val="000000" w:themeColor="text1"/>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A22839" w:rsidRPr="00DA563D" w:rsidTr="00A65402">
        <w:tc>
          <w:tcPr>
            <w:cnfStyle w:val="001000000000" w:firstRow="0" w:lastRow="0" w:firstColumn="1" w:lastColumn="0" w:oddVBand="0" w:evenVBand="0" w:oddHBand="0" w:evenHBand="0" w:firstRowFirstColumn="0" w:firstRowLastColumn="0" w:lastRowFirstColumn="0" w:lastRowLastColumn="0"/>
            <w:tcW w:w="657" w:type="dxa"/>
            <w:shd w:val="clear" w:color="auto" w:fill="auto"/>
          </w:tcPr>
          <w:p w:rsidR="00A22839" w:rsidRPr="00F710FD" w:rsidRDefault="00A22839" w:rsidP="00D460EE">
            <w:pPr>
              <w:pStyle w:val="ListParagraph"/>
              <w:numPr>
                <w:ilvl w:val="0"/>
                <w:numId w:val="31"/>
              </w:numPr>
              <w:spacing w:before="120" w:after="120"/>
              <w:contextualSpacing/>
              <w:jc w:val="left"/>
              <w:rPr>
                <w:rFonts w:cstheme="majorHAnsi"/>
                <w:color w:val="000000" w:themeColor="text1"/>
              </w:rPr>
            </w:pPr>
          </w:p>
        </w:tc>
        <w:tc>
          <w:tcPr>
            <w:tcW w:w="1797" w:type="dxa"/>
            <w:shd w:val="clear" w:color="auto" w:fill="auto"/>
          </w:tcPr>
          <w:p w:rsidR="00A22839" w:rsidRPr="00F710FD" w:rsidRDefault="00A22839" w:rsidP="00625FEC">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Schedule 14 – TSE Prepared Documentation</w:t>
            </w:r>
          </w:p>
        </w:tc>
        <w:tc>
          <w:tcPr>
            <w:tcW w:w="1796" w:type="dxa"/>
            <w:shd w:val="clear" w:color="auto" w:fill="auto"/>
          </w:tcPr>
          <w:p w:rsidR="00A22839" w:rsidRPr="00F710FD" w:rsidRDefault="00A22839" w:rsidP="001F5FA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information redacted is the schedule in its entirety.</w:t>
            </w:r>
          </w:p>
        </w:tc>
        <w:tc>
          <w:tcPr>
            <w:tcW w:w="3188" w:type="dxa"/>
            <w:shd w:val="clear" w:color="auto" w:fill="auto"/>
          </w:tcPr>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i/>
                <w:color w:val="000000" w:themeColor="text1"/>
              </w:rPr>
              <w:t>Section 32(1)(d), item 4(b), (c) and (d) of the table in section 14</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710F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839" w:rsidRPr="00F710FD" w:rsidRDefault="00A22839" w:rsidP="001F5FA1">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710F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6312" w:type="dxa"/>
            <w:shd w:val="clear" w:color="auto" w:fill="auto"/>
          </w:tcPr>
          <w:p w:rsidR="00A22839" w:rsidRPr="00F710FD" w:rsidRDefault="00A22839" w:rsidP="001F5FA1">
            <w:pPr>
              <w:spacing w:before="120" w:after="120"/>
              <w:jc w:val="left"/>
              <w:rPr>
                <w:rFonts w:cstheme="majorHAnsi"/>
                <w:color w:val="000000" w:themeColor="text1"/>
                <w:szCs w:val="18"/>
              </w:rPr>
            </w:pPr>
            <w:r w:rsidRPr="00F710FD">
              <w:rPr>
                <w:rFonts w:cstheme="majorHAnsi"/>
                <w:color w:val="000000" w:themeColor="text1"/>
                <w:szCs w:val="18"/>
              </w:rPr>
              <w:t>The Principal weighed the competing public interest considerations and determined that there was an overriding public interest against disclosure of this information because:</w:t>
            </w:r>
          </w:p>
          <w:p w:rsidR="00A22839" w:rsidRPr="00F710FD" w:rsidRDefault="00A22839" w:rsidP="007E0A88">
            <w:pPr>
              <w:pStyle w:val="ListParagraph"/>
              <w:numPr>
                <w:ilvl w:val="0"/>
                <w:numId w:val="72"/>
              </w:numPr>
              <w:spacing w:before="120" w:after="120"/>
              <w:jc w:val="left"/>
              <w:rPr>
                <w:rFonts w:cstheme="majorHAnsi"/>
                <w:color w:val="000000" w:themeColor="text1"/>
                <w:szCs w:val="18"/>
              </w:rPr>
            </w:pPr>
            <w:r w:rsidRPr="00F710FD">
              <w:rPr>
                <w:rFonts w:cstheme="majorHAnsi"/>
                <w:color w:val="000000" w:themeColor="text1"/>
                <w:szCs w:val="18"/>
              </w:rPr>
              <w:t xml:space="preserve">the redacted information outlines the </w:t>
            </w:r>
            <w:r>
              <w:rPr>
                <w:rFonts w:cstheme="majorHAnsi"/>
                <w:color w:val="000000" w:themeColor="text1"/>
                <w:szCs w:val="18"/>
              </w:rPr>
              <w:t>allocation of responsibility between the parties for the preparation of documentation</w:t>
            </w:r>
            <w:r w:rsidRPr="00F710FD">
              <w:rPr>
                <w:rFonts w:cstheme="majorHAnsi"/>
                <w:color w:val="000000" w:themeColor="text1"/>
                <w:szCs w:val="18"/>
              </w:rPr>
              <w:t xml:space="preserve"> relating to the Martin Place Works; </w:t>
            </w:r>
          </w:p>
          <w:p w:rsidR="00A22839" w:rsidRPr="0000013C" w:rsidRDefault="00A22839" w:rsidP="007E0A88">
            <w:pPr>
              <w:pStyle w:val="ListParagraph"/>
              <w:numPr>
                <w:ilvl w:val="0"/>
                <w:numId w:val="72"/>
              </w:numPr>
              <w:spacing w:before="120" w:after="120"/>
              <w:ind w:left="357" w:hanging="357"/>
              <w:jc w:val="left"/>
              <w:rPr>
                <w:rFonts w:cstheme="majorHAnsi"/>
                <w:color w:val="000000" w:themeColor="text1"/>
                <w:szCs w:val="18"/>
              </w:rPr>
            </w:pPr>
            <w:r w:rsidRPr="00F710FD">
              <w:t>exposing the redacte</w:t>
            </w:r>
            <w:r>
              <w:t>d information would reveal the level of risk</w:t>
            </w:r>
            <w:r w:rsidRPr="00F710FD">
              <w:t xml:space="preserve"> the </w:t>
            </w:r>
            <w:r>
              <w:t>parties</w:t>
            </w:r>
            <w:r w:rsidRPr="00F710FD">
              <w:t xml:space="preserve"> </w:t>
            </w:r>
            <w:r>
              <w:t>were willing to accept in relation to the Martin Place Works; and</w:t>
            </w:r>
          </w:p>
          <w:p w:rsidR="00A22839" w:rsidRPr="00F710FD" w:rsidRDefault="00A22839" w:rsidP="007E0A88">
            <w:pPr>
              <w:pStyle w:val="ListParagraph"/>
              <w:numPr>
                <w:ilvl w:val="0"/>
                <w:numId w:val="72"/>
              </w:numPr>
              <w:spacing w:before="120" w:after="120"/>
              <w:ind w:left="357" w:hanging="357"/>
              <w:jc w:val="left"/>
              <w:rPr>
                <w:rFonts w:cstheme="majorHAnsi"/>
                <w:color w:val="000000" w:themeColor="text1"/>
                <w:szCs w:val="18"/>
              </w:rPr>
            </w:pPr>
            <w:r w:rsidRPr="00F710F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A22839" w:rsidRDefault="00A22839" w:rsidP="001F5FA1">
            <w:pPr>
              <w:spacing w:before="120" w:after="120"/>
              <w:jc w:val="left"/>
              <w:rPr>
                <w:rFonts w:cstheme="majorHAnsi"/>
                <w:color w:val="000000" w:themeColor="text1"/>
              </w:rPr>
            </w:pPr>
            <w:r w:rsidRPr="00F710FD">
              <w:rPr>
                <w:rFonts w:cstheme="majorHAnsi"/>
                <w:b/>
                <w:color w:val="000000" w:themeColor="text1"/>
                <w:szCs w:val="18"/>
              </w:rPr>
              <w:t xml:space="preserve">Review: </w:t>
            </w:r>
            <w:r w:rsidRPr="00F710FD">
              <w:rPr>
                <w:rFonts w:cstheme="majorHAnsi"/>
                <w:color w:val="000000" w:themeColor="text1"/>
                <w:szCs w:val="18"/>
              </w:rPr>
              <w:t>This information would be reviewed for disclosure as events and circumstances change.</w:t>
            </w:r>
          </w:p>
        </w:tc>
      </w:tr>
    </w:tbl>
    <w:p w:rsidR="001B6931" w:rsidRPr="00DA563D" w:rsidRDefault="001B6931" w:rsidP="00735DF7">
      <w:pPr>
        <w:jc w:val="left"/>
        <w:rPr>
          <w:rFonts w:cstheme="majorHAnsi"/>
          <w:b/>
          <w:color w:val="000000" w:themeColor="text1"/>
        </w:rPr>
      </w:pPr>
    </w:p>
    <w:sectPr w:rsidR="001B6931" w:rsidRPr="00DA563D" w:rsidSect="00696B3A">
      <w:footerReference w:type="default" r:id="rId9"/>
      <w:footerReference w:type="first" r:id="rId10"/>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A7" w:rsidRDefault="00B13CA7">
      <w:pPr>
        <w:spacing w:line="240" w:lineRule="auto"/>
      </w:pPr>
      <w:r>
        <w:separator/>
      </w:r>
    </w:p>
  </w:endnote>
  <w:endnote w:type="continuationSeparator" w:id="0">
    <w:p w:rsidR="00B13CA7" w:rsidRDefault="00B1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W w:w="5000" w:type="pct"/>
      <w:tblLook w:val="04A0" w:firstRow="1" w:lastRow="0" w:firstColumn="1" w:lastColumn="0" w:noHBand="0" w:noVBand="1"/>
    </w:tblPr>
    <w:tblGrid>
      <w:gridCol w:w="4650"/>
      <w:gridCol w:w="4656"/>
      <w:gridCol w:w="4652"/>
    </w:tblGrid>
    <w:tr w:rsidR="00FF7211">
      <w:tc>
        <w:tcPr>
          <w:tcW w:w="3007" w:type="dxa"/>
        </w:tcPr>
        <w:p w:rsidR="00FF7211" w:rsidRDefault="00FF7211">
          <w:pPr>
            <w:pStyle w:val="Footer"/>
          </w:pPr>
        </w:p>
      </w:tc>
      <w:tc>
        <w:tcPr>
          <w:tcW w:w="3011" w:type="dxa"/>
        </w:tcPr>
        <w:p w:rsidR="00FF7211" w:rsidRDefault="00FF721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6007D">
            <w:rPr>
              <w:rStyle w:val="PageNumber"/>
              <w:noProof/>
            </w:rPr>
            <w:t>1</w:t>
          </w:r>
          <w:r>
            <w:rPr>
              <w:rStyle w:val="PageNumber"/>
            </w:rPr>
            <w:fldChar w:fldCharType="end"/>
          </w:r>
        </w:p>
      </w:tc>
      <w:tc>
        <w:tcPr>
          <w:tcW w:w="3008" w:type="dxa"/>
        </w:tcPr>
        <w:p w:rsidR="00FF7211" w:rsidRDefault="00FF7211">
          <w:pPr>
            <w:pStyle w:val="Footer"/>
          </w:pPr>
        </w:p>
      </w:tc>
    </w:tr>
  </w:tbl>
  <w:p w:rsidR="00FF7211" w:rsidRDefault="00FF7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W w:w="5000" w:type="pct"/>
      <w:tblLook w:val="04A0" w:firstRow="1" w:lastRow="0" w:firstColumn="1" w:lastColumn="0" w:noHBand="0" w:noVBand="1"/>
    </w:tblPr>
    <w:tblGrid>
      <w:gridCol w:w="4650"/>
      <w:gridCol w:w="4656"/>
      <w:gridCol w:w="4652"/>
    </w:tblGrid>
    <w:tr w:rsidR="00FF7211">
      <w:tc>
        <w:tcPr>
          <w:tcW w:w="3007" w:type="dxa"/>
        </w:tcPr>
        <w:p w:rsidR="00FF7211" w:rsidRDefault="00FF7211">
          <w:pPr>
            <w:pStyle w:val="Footer"/>
          </w:pPr>
        </w:p>
      </w:tc>
      <w:tc>
        <w:tcPr>
          <w:tcW w:w="3011" w:type="dxa"/>
        </w:tcPr>
        <w:p w:rsidR="00FF7211" w:rsidRDefault="00FF721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08" w:type="dxa"/>
        </w:tcPr>
        <w:p w:rsidR="00FF7211" w:rsidRDefault="00FF7211">
          <w:pPr>
            <w:pStyle w:val="Footer"/>
          </w:pPr>
        </w:p>
      </w:tc>
    </w:tr>
    <w:tr w:rsidR="00FF7211">
      <w:tc>
        <w:tcPr>
          <w:tcW w:w="9026" w:type="dxa"/>
          <w:gridSpan w:val="3"/>
        </w:tcPr>
        <w:p w:rsidR="00FF7211" w:rsidRDefault="00A6007D">
          <w:pPr>
            <w:pStyle w:val="Footer"/>
          </w:pPr>
          <w:r>
            <w:fldChar w:fldCharType="begin"/>
          </w:r>
          <w:r>
            <w:instrText xml:space="preserve"> DOCPROPERTY "ashurstDocRef" \* CHARFORMAT </w:instrText>
          </w:r>
          <w:r>
            <w:fldChar w:fldCharType="separate"/>
          </w:r>
          <w:r w:rsidR="00FF7211">
            <w:t>AUSTRALIA\CWALBUCK\253869560.07</w:t>
          </w:r>
          <w:r>
            <w:fldChar w:fldCharType="end"/>
          </w:r>
        </w:p>
      </w:tc>
    </w:tr>
  </w:tbl>
  <w:p w:rsidR="00FF7211" w:rsidRDefault="00FF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A7" w:rsidRDefault="00B13CA7">
      <w:pPr>
        <w:pStyle w:val="NoSpacing"/>
      </w:pPr>
      <w:r>
        <w:continuationSeparator/>
      </w:r>
    </w:p>
  </w:footnote>
  <w:footnote w:type="continuationSeparator" w:id="0">
    <w:p w:rsidR="00B13CA7" w:rsidRDefault="00B13CA7">
      <w:pPr>
        <w:pStyle w:val="NoSpacing"/>
      </w:pPr>
      <w:r>
        <w:continuationSeparator/>
      </w:r>
    </w:p>
  </w:footnote>
  <w:footnote w:type="continuationNotice" w:id="1">
    <w:p w:rsidR="00B13CA7" w:rsidRDefault="00B13C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8140EF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99B3C7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BC4096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C63D2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1" w15:restartNumberingAfterBreak="0">
    <w:nsid w:val="15883067"/>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AC28E9"/>
    <w:multiLevelType w:val="hybridMultilevel"/>
    <w:tmpl w:val="71D6BD92"/>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3"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8A398D"/>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646DB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B2E638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C97735F"/>
    <w:multiLevelType w:val="hybridMultilevel"/>
    <w:tmpl w:val="F42E273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2C29D9"/>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25D0B2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5AA19C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69C65A1"/>
    <w:multiLevelType w:val="hybridMultilevel"/>
    <w:tmpl w:val="1FBE0A62"/>
    <w:lvl w:ilvl="0" w:tplc="8F02B7A6">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6F25B0C"/>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E01BD1"/>
    <w:multiLevelType w:val="hybridMultilevel"/>
    <w:tmpl w:val="E7D0CE30"/>
    <w:lvl w:ilvl="0" w:tplc="27809F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EC9063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0CE11E8"/>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333604E"/>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C3530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5" w15:restartNumberingAfterBreak="0">
    <w:nsid w:val="38ED1E26"/>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936062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96D566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B9F0EE5"/>
    <w:multiLevelType w:val="multilevel"/>
    <w:tmpl w:val="959E5978"/>
    <w:numStyleLink w:val="CUDefinitions"/>
  </w:abstractNum>
  <w:abstractNum w:abstractNumId="39"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40" w15:restartNumberingAfterBreak="0">
    <w:nsid w:val="44327122"/>
    <w:multiLevelType w:val="hybridMultilevel"/>
    <w:tmpl w:val="E7D0CE30"/>
    <w:lvl w:ilvl="0" w:tplc="27809F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465B470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83E2BE2"/>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6" w15:restartNumberingAfterBreak="0">
    <w:nsid w:val="4F384F0D"/>
    <w:multiLevelType w:val="hybridMultilevel"/>
    <w:tmpl w:val="1FBE0A62"/>
    <w:lvl w:ilvl="0" w:tplc="8F02B7A6">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24A1A73"/>
    <w:multiLevelType w:val="hybridMultilevel"/>
    <w:tmpl w:val="E7D0CE30"/>
    <w:lvl w:ilvl="0" w:tplc="27809F8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2751878"/>
    <w:multiLevelType w:val="hybridMultilevel"/>
    <w:tmpl w:val="E424E8B8"/>
    <w:lvl w:ilvl="0" w:tplc="27809F8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48A6FF7"/>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1"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4"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5"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56" w15:restartNumberingAfterBreak="0">
    <w:nsid w:val="5B6577B6"/>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F8C45B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6290745F"/>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658856DB"/>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5FB0B08"/>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64" w15:restartNumberingAfterBreak="0">
    <w:nsid w:val="67C547F9"/>
    <w:multiLevelType w:val="hybridMultilevel"/>
    <w:tmpl w:val="1FBE0A62"/>
    <w:lvl w:ilvl="0" w:tplc="8F02B7A6">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688D26AD"/>
    <w:multiLevelType w:val="multilevel"/>
    <w:tmpl w:val="35B24AE4"/>
    <w:numStyleLink w:val="CUNumber"/>
  </w:abstractNum>
  <w:abstractNum w:abstractNumId="66" w15:restartNumberingAfterBreak="0">
    <w:nsid w:val="69646364"/>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9B062EC"/>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69BF196F"/>
    <w:multiLevelType w:val="hybridMultilevel"/>
    <w:tmpl w:val="E424E8B8"/>
    <w:lvl w:ilvl="0" w:tplc="27809F8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CB11EA0"/>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D302883"/>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1EB1D6D"/>
    <w:multiLevelType w:val="hybridMultilevel"/>
    <w:tmpl w:val="F42E273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7239325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2B9707B"/>
    <w:multiLevelType w:val="hybridMultilevel"/>
    <w:tmpl w:val="ACC0D8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34A2AE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7C100B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7" w15:restartNumberingAfterBreak="0">
    <w:nsid w:val="79B270E9"/>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BB068D4"/>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CE4112E"/>
    <w:multiLevelType w:val="hybridMultilevel"/>
    <w:tmpl w:val="54D276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F3C64C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8"/>
  </w:num>
  <w:num w:numId="6">
    <w:abstractNumId w:val="13"/>
  </w:num>
  <w:num w:numId="7">
    <w:abstractNumId w:val="32"/>
  </w:num>
  <w:num w:numId="8">
    <w:abstractNumId w:val="26"/>
  </w:num>
  <w:num w:numId="9">
    <w:abstractNumId w:val="63"/>
    <w:lvlOverride w:ilvl="3">
      <w:lvl w:ilvl="3">
        <w:start w:val="1"/>
        <w:numFmt w:val="lowerRoman"/>
        <w:pStyle w:val="Leveli"/>
        <w:lvlText w:val="(%4)"/>
        <w:lvlJc w:val="left"/>
        <w:pPr>
          <w:tabs>
            <w:tab w:val="num" w:pos="2030"/>
          </w:tabs>
          <w:ind w:left="2030" w:hanging="624"/>
        </w:pPr>
        <w:rPr>
          <w:rFonts w:hint="default"/>
        </w:rPr>
      </w:lvl>
    </w:lvlOverride>
  </w:num>
  <w:num w:numId="10">
    <w:abstractNumId w:val="55"/>
  </w:num>
  <w:num w:numId="11">
    <w:abstractNumId w:val="10"/>
  </w:num>
  <w:num w:numId="12">
    <w:abstractNumId w:val="51"/>
  </w:num>
  <w:num w:numId="13">
    <w:abstractNumId w:val="54"/>
  </w:num>
  <w:num w:numId="14">
    <w:abstractNumId w:val="76"/>
  </w:num>
  <w:num w:numId="15">
    <w:abstractNumId w:val="53"/>
  </w:num>
  <w:num w:numId="16">
    <w:abstractNumId w:val="4"/>
  </w:num>
  <w:num w:numId="17">
    <w:abstractNumId w:val="39"/>
  </w:num>
  <w:num w:numId="18">
    <w:abstractNumId w:val="50"/>
  </w:num>
  <w:num w:numId="19">
    <w:abstractNumId w:val="41"/>
  </w:num>
  <w:num w:numId="20">
    <w:abstractNumId w:val="65"/>
  </w:num>
  <w:num w:numId="21">
    <w:abstractNumId w:val="45"/>
  </w:num>
  <w:num w:numId="22">
    <w:abstractNumId w:val="38"/>
  </w:num>
  <w:num w:numId="23">
    <w:abstractNumId w:val="44"/>
  </w:num>
  <w:num w:numId="24">
    <w:abstractNumId w:val="34"/>
  </w:num>
  <w:num w:numId="25">
    <w:abstractNumId w:val="28"/>
  </w:num>
  <w:num w:numId="26">
    <w:abstractNumId w:val="60"/>
  </w:num>
  <w:num w:numId="27">
    <w:abstractNumId w:val="52"/>
  </w:num>
  <w:num w:numId="28">
    <w:abstractNumId w:val="5"/>
  </w:num>
  <w:num w:numId="29">
    <w:abstractNumId w:val="21"/>
  </w:num>
  <w:num w:numId="30">
    <w:abstractNumId w:val="20"/>
  </w:num>
  <w:num w:numId="31">
    <w:abstractNumId w:val="58"/>
  </w:num>
  <w:num w:numId="32">
    <w:abstractNumId w:val="46"/>
  </w:num>
  <w:num w:numId="33">
    <w:abstractNumId w:val="69"/>
  </w:num>
  <w:num w:numId="34">
    <w:abstractNumId w:val="66"/>
  </w:num>
  <w:num w:numId="35">
    <w:abstractNumId w:val="40"/>
  </w:num>
  <w:num w:numId="36">
    <w:abstractNumId w:val="8"/>
  </w:num>
  <w:num w:numId="37">
    <w:abstractNumId w:val="68"/>
  </w:num>
  <w:num w:numId="38">
    <w:abstractNumId w:val="48"/>
  </w:num>
  <w:num w:numId="39">
    <w:abstractNumId w:val="47"/>
  </w:num>
  <w:num w:numId="40">
    <w:abstractNumId w:val="74"/>
  </w:num>
  <w:num w:numId="41">
    <w:abstractNumId w:val="59"/>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4">
    <w:abstractNumId w:val="9"/>
  </w:num>
  <w:num w:numId="45">
    <w:abstractNumId w:val="80"/>
  </w:num>
  <w:num w:numId="46">
    <w:abstractNumId w:val="6"/>
  </w:num>
  <w:num w:numId="47">
    <w:abstractNumId w:val="73"/>
  </w:num>
  <w:num w:numId="48">
    <w:abstractNumId w:val="25"/>
  </w:num>
  <w:num w:numId="49">
    <w:abstractNumId w:val="11"/>
  </w:num>
  <w:num w:numId="50">
    <w:abstractNumId w:val="16"/>
  </w:num>
  <w:num w:numId="51">
    <w:abstractNumId w:val="35"/>
  </w:num>
  <w:num w:numId="52">
    <w:abstractNumId w:val="70"/>
  </w:num>
  <w:num w:numId="53">
    <w:abstractNumId w:val="31"/>
  </w:num>
  <w:num w:numId="54">
    <w:abstractNumId w:val="29"/>
  </w:num>
  <w:num w:numId="55">
    <w:abstractNumId w:val="36"/>
  </w:num>
  <w:num w:numId="56">
    <w:abstractNumId w:val="72"/>
  </w:num>
  <w:num w:numId="57">
    <w:abstractNumId w:val="15"/>
  </w:num>
  <w:num w:numId="58">
    <w:abstractNumId w:val="27"/>
  </w:num>
  <w:num w:numId="59">
    <w:abstractNumId w:val="56"/>
  </w:num>
  <w:num w:numId="60">
    <w:abstractNumId w:val="43"/>
  </w:num>
  <w:num w:numId="61">
    <w:abstractNumId w:val="62"/>
  </w:num>
  <w:num w:numId="62">
    <w:abstractNumId w:val="33"/>
  </w:num>
  <w:num w:numId="63">
    <w:abstractNumId w:val="42"/>
  </w:num>
  <w:num w:numId="64">
    <w:abstractNumId w:val="79"/>
  </w:num>
  <w:num w:numId="65">
    <w:abstractNumId w:val="19"/>
  </w:num>
  <w:num w:numId="66">
    <w:abstractNumId w:val="37"/>
  </w:num>
  <w:num w:numId="67">
    <w:abstractNumId w:val="14"/>
  </w:num>
  <w:num w:numId="68">
    <w:abstractNumId w:val="49"/>
  </w:num>
  <w:num w:numId="69">
    <w:abstractNumId w:val="67"/>
  </w:num>
  <w:num w:numId="70">
    <w:abstractNumId w:val="30"/>
  </w:num>
  <w:num w:numId="71">
    <w:abstractNumId w:val="22"/>
  </w:num>
  <w:num w:numId="72">
    <w:abstractNumId w:val="75"/>
  </w:num>
  <w:num w:numId="73">
    <w:abstractNumId w:val="61"/>
  </w:num>
  <w:num w:numId="74">
    <w:abstractNumId w:val="17"/>
  </w:num>
  <w:num w:numId="75">
    <w:abstractNumId w:val="23"/>
  </w:num>
  <w:num w:numId="76">
    <w:abstractNumId w:val="71"/>
  </w:num>
  <w:num w:numId="77">
    <w:abstractNumId w:val="63"/>
  </w:num>
  <w:num w:numId="78">
    <w:abstractNumId w:val="63"/>
  </w:num>
  <w:num w:numId="79">
    <w:abstractNumId w:val="63"/>
  </w:num>
  <w:num w:numId="80">
    <w:abstractNumId w:val="63"/>
  </w:num>
  <w:num w:numId="81">
    <w:abstractNumId w:val="12"/>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83">
    <w:abstractNumId w:val="64"/>
  </w:num>
  <w:num w:numId="84">
    <w:abstractNumId w:val="24"/>
  </w:num>
  <w:num w:numId="85">
    <w:abstractNumId w:val="78"/>
  </w:num>
  <w:num w:numId="86">
    <w:abstractNumId w:val="7"/>
  </w:num>
  <w:num w:numId="87">
    <w:abstractNumId w:val="57"/>
  </w:num>
  <w:num w:numId="88">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63"/>
    <w:rsid w:val="0000013C"/>
    <w:rsid w:val="0000469D"/>
    <w:rsid w:val="00004BC3"/>
    <w:rsid w:val="00005CCF"/>
    <w:rsid w:val="00005EED"/>
    <w:rsid w:val="00006294"/>
    <w:rsid w:val="00011E5F"/>
    <w:rsid w:val="00011F59"/>
    <w:rsid w:val="000133C0"/>
    <w:rsid w:val="000166A9"/>
    <w:rsid w:val="000167D9"/>
    <w:rsid w:val="00020510"/>
    <w:rsid w:val="0002300E"/>
    <w:rsid w:val="00026516"/>
    <w:rsid w:val="00027A27"/>
    <w:rsid w:val="00031FC8"/>
    <w:rsid w:val="0003215A"/>
    <w:rsid w:val="00034041"/>
    <w:rsid w:val="000348EA"/>
    <w:rsid w:val="0003496C"/>
    <w:rsid w:val="00042108"/>
    <w:rsid w:val="000427C2"/>
    <w:rsid w:val="00043FC7"/>
    <w:rsid w:val="00044F36"/>
    <w:rsid w:val="0004619C"/>
    <w:rsid w:val="00046408"/>
    <w:rsid w:val="00047136"/>
    <w:rsid w:val="00051FE4"/>
    <w:rsid w:val="00052EEA"/>
    <w:rsid w:val="00053C0F"/>
    <w:rsid w:val="000566A9"/>
    <w:rsid w:val="0005703C"/>
    <w:rsid w:val="000572B9"/>
    <w:rsid w:val="00057FA8"/>
    <w:rsid w:val="000600BE"/>
    <w:rsid w:val="00061C91"/>
    <w:rsid w:val="000621D1"/>
    <w:rsid w:val="00062A6B"/>
    <w:rsid w:val="00062D99"/>
    <w:rsid w:val="00064807"/>
    <w:rsid w:val="00065799"/>
    <w:rsid w:val="00067BA3"/>
    <w:rsid w:val="000704FC"/>
    <w:rsid w:val="00072BB2"/>
    <w:rsid w:val="00072FAE"/>
    <w:rsid w:val="00076F34"/>
    <w:rsid w:val="000774BD"/>
    <w:rsid w:val="00080D0B"/>
    <w:rsid w:val="0008375B"/>
    <w:rsid w:val="0008396A"/>
    <w:rsid w:val="00085C92"/>
    <w:rsid w:val="0008745C"/>
    <w:rsid w:val="00087AA3"/>
    <w:rsid w:val="00090984"/>
    <w:rsid w:val="00093CAE"/>
    <w:rsid w:val="0009555B"/>
    <w:rsid w:val="00096C7E"/>
    <w:rsid w:val="000A1F18"/>
    <w:rsid w:val="000A28B1"/>
    <w:rsid w:val="000A4384"/>
    <w:rsid w:val="000A4921"/>
    <w:rsid w:val="000A4BA4"/>
    <w:rsid w:val="000A5114"/>
    <w:rsid w:val="000B223B"/>
    <w:rsid w:val="000B342F"/>
    <w:rsid w:val="000B3813"/>
    <w:rsid w:val="000B382B"/>
    <w:rsid w:val="000B3F13"/>
    <w:rsid w:val="000B48A3"/>
    <w:rsid w:val="000B5B08"/>
    <w:rsid w:val="000B5D81"/>
    <w:rsid w:val="000B6D38"/>
    <w:rsid w:val="000C0549"/>
    <w:rsid w:val="000C059D"/>
    <w:rsid w:val="000C14D1"/>
    <w:rsid w:val="000C1845"/>
    <w:rsid w:val="000C276C"/>
    <w:rsid w:val="000C3063"/>
    <w:rsid w:val="000C5825"/>
    <w:rsid w:val="000C5EDD"/>
    <w:rsid w:val="000C70F3"/>
    <w:rsid w:val="000C7610"/>
    <w:rsid w:val="000D07A4"/>
    <w:rsid w:val="000D1C3A"/>
    <w:rsid w:val="000D3AF1"/>
    <w:rsid w:val="000D3DE5"/>
    <w:rsid w:val="000D41AF"/>
    <w:rsid w:val="000D4402"/>
    <w:rsid w:val="000D4654"/>
    <w:rsid w:val="000E2ED1"/>
    <w:rsid w:val="000F16B1"/>
    <w:rsid w:val="000F2249"/>
    <w:rsid w:val="00100DA1"/>
    <w:rsid w:val="00101579"/>
    <w:rsid w:val="0010258D"/>
    <w:rsid w:val="00102A2E"/>
    <w:rsid w:val="00103178"/>
    <w:rsid w:val="00103FB4"/>
    <w:rsid w:val="0010439A"/>
    <w:rsid w:val="00106F3E"/>
    <w:rsid w:val="001073BF"/>
    <w:rsid w:val="00110DE2"/>
    <w:rsid w:val="001117CA"/>
    <w:rsid w:val="00111A72"/>
    <w:rsid w:val="00112620"/>
    <w:rsid w:val="00112F04"/>
    <w:rsid w:val="001156C3"/>
    <w:rsid w:val="001165EA"/>
    <w:rsid w:val="00117AFF"/>
    <w:rsid w:val="00122495"/>
    <w:rsid w:val="00125A4F"/>
    <w:rsid w:val="00125A72"/>
    <w:rsid w:val="00125B34"/>
    <w:rsid w:val="00127CBC"/>
    <w:rsid w:val="00130148"/>
    <w:rsid w:val="00130C08"/>
    <w:rsid w:val="00133E91"/>
    <w:rsid w:val="0013431F"/>
    <w:rsid w:val="00134C71"/>
    <w:rsid w:val="00136C3A"/>
    <w:rsid w:val="00137617"/>
    <w:rsid w:val="00137892"/>
    <w:rsid w:val="0014181F"/>
    <w:rsid w:val="00141E42"/>
    <w:rsid w:val="001423CA"/>
    <w:rsid w:val="0014389D"/>
    <w:rsid w:val="00150150"/>
    <w:rsid w:val="001525A7"/>
    <w:rsid w:val="00153F4C"/>
    <w:rsid w:val="001553E0"/>
    <w:rsid w:val="00157636"/>
    <w:rsid w:val="00160B89"/>
    <w:rsid w:val="00161989"/>
    <w:rsid w:val="00161A48"/>
    <w:rsid w:val="00161E33"/>
    <w:rsid w:val="0016288D"/>
    <w:rsid w:val="0016384B"/>
    <w:rsid w:val="00163DFB"/>
    <w:rsid w:val="00165CAD"/>
    <w:rsid w:val="00167D9B"/>
    <w:rsid w:val="0017033F"/>
    <w:rsid w:val="00170BD1"/>
    <w:rsid w:val="00171659"/>
    <w:rsid w:val="00173C2F"/>
    <w:rsid w:val="00175B34"/>
    <w:rsid w:val="001767FA"/>
    <w:rsid w:val="00177B75"/>
    <w:rsid w:val="00180D55"/>
    <w:rsid w:val="001857B2"/>
    <w:rsid w:val="00190082"/>
    <w:rsid w:val="00195544"/>
    <w:rsid w:val="00195F2C"/>
    <w:rsid w:val="00196096"/>
    <w:rsid w:val="001A1B61"/>
    <w:rsid w:val="001A1CF4"/>
    <w:rsid w:val="001A2F63"/>
    <w:rsid w:val="001A4176"/>
    <w:rsid w:val="001A433E"/>
    <w:rsid w:val="001A4C2E"/>
    <w:rsid w:val="001A4E26"/>
    <w:rsid w:val="001A502B"/>
    <w:rsid w:val="001A7754"/>
    <w:rsid w:val="001B0D55"/>
    <w:rsid w:val="001B1151"/>
    <w:rsid w:val="001B6931"/>
    <w:rsid w:val="001B6BF5"/>
    <w:rsid w:val="001C1159"/>
    <w:rsid w:val="001C196C"/>
    <w:rsid w:val="001C2131"/>
    <w:rsid w:val="001C2C12"/>
    <w:rsid w:val="001C4E48"/>
    <w:rsid w:val="001D01DA"/>
    <w:rsid w:val="001D1025"/>
    <w:rsid w:val="001D1786"/>
    <w:rsid w:val="001D49BE"/>
    <w:rsid w:val="001D6E32"/>
    <w:rsid w:val="001D7482"/>
    <w:rsid w:val="001E1E17"/>
    <w:rsid w:val="001E2991"/>
    <w:rsid w:val="001E3721"/>
    <w:rsid w:val="001E446E"/>
    <w:rsid w:val="001E5E91"/>
    <w:rsid w:val="001E6E6A"/>
    <w:rsid w:val="001F1A82"/>
    <w:rsid w:val="001F321E"/>
    <w:rsid w:val="001F3765"/>
    <w:rsid w:val="001F3BC0"/>
    <w:rsid w:val="001F4E03"/>
    <w:rsid w:val="001F5FA1"/>
    <w:rsid w:val="001F6BBD"/>
    <w:rsid w:val="001F6F1E"/>
    <w:rsid w:val="001F7DA0"/>
    <w:rsid w:val="00201F28"/>
    <w:rsid w:val="002023ED"/>
    <w:rsid w:val="00202555"/>
    <w:rsid w:val="0020686E"/>
    <w:rsid w:val="00207DCF"/>
    <w:rsid w:val="00207F01"/>
    <w:rsid w:val="00211913"/>
    <w:rsid w:val="00212C0E"/>
    <w:rsid w:val="00215F00"/>
    <w:rsid w:val="002175E1"/>
    <w:rsid w:val="002226A3"/>
    <w:rsid w:val="00223CF6"/>
    <w:rsid w:val="00226F9A"/>
    <w:rsid w:val="002302CA"/>
    <w:rsid w:val="0023082E"/>
    <w:rsid w:val="00230F13"/>
    <w:rsid w:val="002314A2"/>
    <w:rsid w:val="00232EB7"/>
    <w:rsid w:val="00233501"/>
    <w:rsid w:val="002346B0"/>
    <w:rsid w:val="00235EC7"/>
    <w:rsid w:val="002362F6"/>
    <w:rsid w:val="00236402"/>
    <w:rsid w:val="002409F8"/>
    <w:rsid w:val="00241620"/>
    <w:rsid w:val="0024245B"/>
    <w:rsid w:val="002429E2"/>
    <w:rsid w:val="002440D3"/>
    <w:rsid w:val="00245684"/>
    <w:rsid w:val="00245A82"/>
    <w:rsid w:val="00247BBA"/>
    <w:rsid w:val="00250C5C"/>
    <w:rsid w:val="00252B4C"/>
    <w:rsid w:val="00253D5B"/>
    <w:rsid w:val="00253EF8"/>
    <w:rsid w:val="00253F65"/>
    <w:rsid w:val="00254F82"/>
    <w:rsid w:val="00256878"/>
    <w:rsid w:val="002569FC"/>
    <w:rsid w:val="00262BF6"/>
    <w:rsid w:val="0026446C"/>
    <w:rsid w:val="002648D6"/>
    <w:rsid w:val="00264A1F"/>
    <w:rsid w:val="0026675B"/>
    <w:rsid w:val="00267545"/>
    <w:rsid w:val="002714A1"/>
    <w:rsid w:val="00271A0E"/>
    <w:rsid w:val="00272520"/>
    <w:rsid w:val="00277E85"/>
    <w:rsid w:val="002808D5"/>
    <w:rsid w:val="0028494D"/>
    <w:rsid w:val="00285794"/>
    <w:rsid w:val="00290590"/>
    <w:rsid w:val="002922A9"/>
    <w:rsid w:val="002928AD"/>
    <w:rsid w:val="00294B09"/>
    <w:rsid w:val="002968FF"/>
    <w:rsid w:val="002A12E5"/>
    <w:rsid w:val="002A7271"/>
    <w:rsid w:val="002A7275"/>
    <w:rsid w:val="002A7A07"/>
    <w:rsid w:val="002B104A"/>
    <w:rsid w:val="002B2748"/>
    <w:rsid w:val="002B2EB7"/>
    <w:rsid w:val="002B7802"/>
    <w:rsid w:val="002C02FE"/>
    <w:rsid w:val="002C058D"/>
    <w:rsid w:val="002C1566"/>
    <w:rsid w:val="002C21C2"/>
    <w:rsid w:val="002C7457"/>
    <w:rsid w:val="002C7DBA"/>
    <w:rsid w:val="002D09F7"/>
    <w:rsid w:val="002D2BD7"/>
    <w:rsid w:val="002D7F9A"/>
    <w:rsid w:val="002E0A4A"/>
    <w:rsid w:val="002E0D3A"/>
    <w:rsid w:val="002E475B"/>
    <w:rsid w:val="002E6120"/>
    <w:rsid w:val="002E68D2"/>
    <w:rsid w:val="002E7CB5"/>
    <w:rsid w:val="002F01D9"/>
    <w:rsid w:val="002F02B8"/>
    <w:rsid w:val="002F21E9"/>
    <w:rsid w:val="002F29A2"/>
    <w:rsid w:val="002F37EF"/>
    <w:rsid w:val="002F3F96"/>
    <w:rsid w:val="002F5625"/>
    <w:rsid w:val="00301769"/>
    <w:rsid w:val="00302199"/>
    <w:rsid w:val="00304B2F"/>
    <w:rsid w:val="0030595F"/>
    <w:rsid w:val="00306A3F"/>
    <w:rsid w:val="003103D7"/>
    <w:rsid w:val="0031139C"/>
    <w:rsid w:val="0031151D"/>
    <w:rsid w:val="0031238C"/>
    <w:rsid w:val="003123F9"/>
    <w:rsid w:val="003127CE"/>
    <w:rsid w:val="00313202"/>
    <w:rsid w:val="00313DF2"/>
    <w:rsid w:val="00314100"/>
    <w:rsid w:val="0031622A"/>
    <w:rsid w:val="00317D4B"/>
    <w:rsid w:val="003207ED"/>
    <w:rsid w:val="00322940"/>
    <w:rsid w:val="00324212"/>
    <w:rsid w:val="00324AB1"/>
    <w:rsid w:val="00324F01"/>
    <w:rsid w:val="00326A46"/>
    <w:rsid w:val="0033009A"/>
    <w:rsid w:val="00330828"/>
    <w:rsid w:val="00333441"/>
    <w:rsid w:val="00336011"/>
    <w:rsid w:val="003403B2"/>
    <w:rsid w:val="003420D4"/>
    <w:rsid w:val="0034213B"/>
    <w:rsid w:val="00342828"/>
    <w:rsid w:val="00342EE3"/>
    <w:rsid w:val="0034308C"/>
    <w:rsid w:val="00344394"/>
    <w:rsid w:val="0034584F"/>
    <w:rsid w:val="003466DE"/>
    <w:rsid w:val="00346704"/>
    <w:rsid w:val="00347C55"/>
    <w:rsid w:val="00350187"/>
    <w:rsid w:val="0035130B"/>
    <w:rsid w:val="00351A93"/>
    <w:rsid w:val="00351ACB"/>
    <w:rsid w:val="00351E09"/>
    <w:rsid w:val="00351F46"/>
    <w:rsid w:val="00352A21"/>
    <w:rsid w:val="00354032"/>
    <w:rsid w:val="00354F10"/>
    <w:rsid w:val="00355C45"/>
    <w:rsid w:val="00357374"/>
    <w:rsid w:val="003576ED"/>
    <w:rsid w:val="00360C04"/>
    <w:rsid w:val="003625A0"/>
    <w:rsid w:val="003628D9"/>
    <w:rsid w:val="0036433E"/>
    <w:rsid w:val="00364C11"/>
    <w:rsid w:val="003676A8"/>
    <w:rsid w:val="003679B2"/>
    <w:rsid w:val="00370420"/>
    <w:rsid w:val="003733C9"/>
    <w:rsid w:val="0037365F"/>
    <w:rsid w:val="00376381"/>
    <w:rsid w:val="00380595"/>
    <w:rsid w:val="00380CA0"/>
    <w:rsid w:val="00381318"/>
    <w:rsid w:val="003823FF"/>
    <w:rsid w:val="00384C85"/>
    <w:rsid w:val="00386103"/>
    <w:rsid w:val="00387222"/>
    <w:rsid w:val="003925C2"/>
    <w:rsid w:val="00393328"/>
    <w:rsid w:val="0039359C"/>
    <w:rsid w:val="00393E94"/>
    <w:rsid w:val="00394178"/>
    <w:rsid w:val="00394DBE"/>
    <w:rsid w:val="00395525"/>
    <w:rsid w:val="00395649"/>
    <w:rsid w:val="00395D83"/>
    <w:rsid w:val="003A045C"/>
    <w:rsid w:val="003A0B1C"/>
    <w:rsid w:val="003A152F"/>
    <w:rsid w:val="003A2218"/>
    <w:rsid w:val="003A49FA"/>
    <w:rsid w:val="003A66CE"/>
    <w:rsid w:val="003B0E32"/>
    <w:rsid w:val="003B24BF"/>
    <w:rsid w:val="003B31BA"/>
    <w:rsid w:val="003B44EC"/>
    <w:rsid w:val="003B55E4"/>
    <w:rsid w:val="003B60B3"/>
    <w:rsid w:val="003B7FD2"/>
    <w:rsid w:val="003C0348"/>
    <w:rsid w:val="003C0E84"/>
    <w:rsid w:val="003C19A2"/>
    <w:rsid w:val="003C4208"/>
    <w:rsid w:val="003C78E7"/>
    <w:rsid w:val="003D018B"/>
    <w:rsid w:val="003D13F9"/>
    <w:rsid w:val="003D4F1A"/>
    <w:rsid w:val="003D5676"/>
    <w:rsid w:val="003E20E1"/>
    <w:rsid w:val="003E6347"/>
    <w:rsid w:val="003E74CA"/>
    <w:rsid w:val="003F1C65"/>
    <w:rsid w:val="003F1D75"/>
    <w:rsid w:val="003F532D"/>
    <w:rsid w:val="004075A0"/>
    <w:rsid w:val="00413389"/>
    <w:rsid w:val="00414EC0"/>
    <w:rsid w:val="004178A2"/>
    <w:rsid w:val="0042005F"/>
    <w:rsid w:val="00421174"/>
    <w:rsid w:val="00422F18"/>
    <w:rsid w:val="004243A4"/>
    <w:rsid w:val="00431480"/>
    <w:rsid w:val="00431DCE"/>
    <w:rsid w:val="00432548"/>
    <w:rsid w:val="004326C3"/>
    <w:rsid w:val="00433067"/>
    <w:rsid w:val="0043315D"/>
    <w:rsid w:val="00433380"/>
    <w:rsid w:val="00433BED"/>
    <w:rsid w:val="004354B7"/>
    <w:rsid w:val="0043610F"/>
    <w:rsid w:val="00436584"/>
    <w:rsid w:val="004370A8"/>
    <w:rsid w:val="00437479"/>
    <w:rsid w:val="004407EA"/>
    <w:rsid w:val="00443364"/>
    <w:rsid w:val="00446E11"/>
    <w:rsid w:val="00451173"/>
    <w:rsid w:val="00451222"/>
    <w:rsid w:val="00452A22"/>
    <w:rsid w:val="00452B85"/>
    <w:rsid w:val="004530FA"/>
    <w:rsid w:val="00454AA5"/>
    <w:rsid w:val="00454FD0"/>
    <w:rsid w:val="00455C91"/>
    <w:rsid w:val="004564BB"/>
    <w:rsid w:val="004631D4"/>
    <w:rsid w:val="00463654"/>
    <w:rsid w:val="004654A3"/>
    <w:rsid w:val="00465DDA"/>
    <w:rsid w:val="00471EC9"/>
    <w:rsid w:val="00472327"/>
    <w:rsid w:val="00472F57"/>
    <w:rsid w:val="004731CC"/>
    <w:rsid w:val="00473395"/>
    <w:rsid w:val="00474F28"/>
    <w:rsid w:val="00475724"/>
    <w:rsid w:val="0047594A"/>
    <w:rsid w:val="00477675"/>
    <w:rsid w:val="00480B7E"/>
    <w:rsid w:val="0048174E"/>
    <w:rsid w:val="00482B20"/>
    <w:rsid w:val="00487BCF"/>
    <w:rsid w:val="004916CC"/>
    <w:rsid w:val="00491BCD"/>
    <w:rsid w:val="004935A9"/>
    <w:rsid w:val="00494944"/>
    <w:rsid w:val="004955BE"/>
    <w:rsid w:val="00495F63"/>
    <w:rsid w:val="004A0BEC"/>
    <w:rsid w:val="004A2F32"/>
    <w:rsid w:val="004A3BFB"/>
    <w:rsid w:val="004A42CC"/>
    <w:rsid w:val="004A4C8F"/>
    <w:rsid w:val="004A51C6"/>
    <w:rsid w:val="004A520A"/>
    <w:rsid w:val="004A5341"/>
    <w:rsid w:val="004A6D37"/>
    <w:rsid w:val="004A6E72"/>
    <w:rsid w:val="004B04E7"/>
    <w:rsid w:val="004B1467"/>
    <w:rsid w:val="004B31C8"/>
    <w:rsid w:val="004B3369"/>
    <w:rsid w:val="004B728C"/>
    <w:rsid w:val="004C02A6"/>
    <w:rsid w:val="004C096B"/>
    <w:rsid w:val="004C4367"/>
    <w:rsid w:val="004C56E4"/>
    <w:rsid w:val="004C5A47"/>
    <w:rsid w:val="004C7EB7"/>
    <w:rsid w:val="004D1FCC"/>
    <w:rsid w:val="004D2CA7"/>
    <w:rsid w:val="004D40B0"/>
    <w:rsid w:val="004D51DD"/>
    <w:rsid w:val="004D5384"/>
    <w:rsid w:val="004D5713"/>
    <w:rsid w:val="004E1A7A"/>
    <w:rsid w:val="004E3894"/>
    <w:rsid w:val="004E517D"/>
    <w:rsid w:val="004E5E13"/>
    <w:rsid w:val="004E69F8"/>
    <w:rsid w:val="004F175A"/>
    <w:rsid w:val="004F273F"/>
    <w:rsid w:val="004F5E87"/>
    <w:rsid w:val="00501296"/>
    <w:rsid w:val="005020F0"/>
    <w:rsid w:val="0050354D"/>
    <w:rsid w:val="00504AB8"/>
    <w:rsid w:val="005111A5"/>
    <w:rsid w:val="005129A6"/>
    <w:rsid w:val="00512CD7"/>
    <w:rsid w:val="00513022"/>
    <w:rsid w:val="00514CA9"/>
    <w:rsid w:val="00515D96"/>
    <w:rsid w:val="005160CA"/>
    <w:rsid w:val="005161CE"/>
    <w:rsid w:val="00516590"/>
    <w:rsid w:val="00517264"/>
    <w:rsid w:val="005214ED"/>
    <w:rsid w:val="0052378D"/>
    <w:rsid w:val="005262B3"/>
    <w:rsid w:val="00527638"/>
    <w:rsid w:val="00527A09"/>
    <w:rsid w:val="0053059B"/>
    <w:rsid w:val="00531714"/>
    <w:rsid w:val="0053490D"/>
    <w:rsid w:val="005359C9"/>
    <w:rsid w:val="00535EEF"/>
    <w:rsid w:val="00541A11"/>
    <w:rsid w:val="00542271"/>
    <w:rsid w:val="00542D40"/>
    <w:rsid w:val="005434D9"/>
    <w:rsid w:val="005436EF"/>
    <w:rsid w:val="00545246"/>
    <w:rsid w:val="00546FE5"/>
    <w:rsid w:val="005478ED"/>
    <w:rsid w:val="00554E7D"/>
    <w:rsid w:val="00556591"/>
    <w:rsid w:val="00560BE9"/>
    <w:rsid w:val="0056150A"/>
    <w:rsid w:val="00563B0B"/>
    <w:rsid w:val="005643A0"/>
    <w:rsid w:val="00565294"/>
    <w:rsid w:val="0057015C"/>
    <w:rsid w:val="005713D6"/>
    <w:rsid w:val="005716FB"/>
    <w:rsid w:val="00571A54"/>
    <w:rsid w:val="00574EA1"/>
    <w:rsid w:val="00576C80"/>
    <w:rsid w:val="00580FAC"/>
    <w:rsid w:val="00581CD1"/>
    <w:rsid w:val="0058402C"/>
    <w:rsid w:val="0058610E"/>
    <w:rsid w:val="00586C09"/>
    <w:rsid w:val="00590D47"/>
    <w:rsid w:val="00591C8B"/>
    <w:rsid w:val="00592583"/>
    <w:rsid w:val="00592980"/>
    <w:rsid w:val="00593F5E"/>
    <w:rsid w:val="00594073"/>
    <w:rsid w:val="005949D9"/>
    <w:rsid w:val="00595436"/>
    <w:rsid w:val="00595EAE"/>
    <w:rsid w:val="005968CE"/>
    <w:rsid w:val="005A03BE"/>
    <w:rsid w:val="005A0E2B"/>
    <w:rsid w:val="005A1C0C"/>
    <w:rsid w:val="005A1CE5"/>
    <w:rsid w:val="005A3595"/>
    <w:rsid w:val="005A3D04"/>
    <w:rsid w:val="005A4102"/>
    <w:rsid w:val="005A62BD"/>
    <w:rsid w:val="005B20D8"/>
    <w:rsid w:val="005B2C54"/>
    <w:rsid w:val="005B3280"/>
    <w:rsid w:val="005B6465"/>
    <w:rsid w:val="005B7950"/>
    <w:rsid w:val="005C16BE"/>
    <w:rsid w:val="005C4B34"/>
    <w:rsid w:val="005C5FEA"/>
    <w:rsid w:val="005C6FAE"/>
    <w:rsid w:val="005C7932"/>
    <w:rsid w:val="005D207D"/>
    <w:rsid w:val="005D2996"/>
    <w:rsid w:val="005D3C37"/>
    <w:rsid w:val="005D4E21"/>
    <w:rsid w:val="005D72A3"/>
    <w:rsid w:val="005E0E5A"/>
    <w:rsid w:val="005E0FDF"/>
    <w:rsid w:val="005E116F"/>
    <w:rsid w:val="005E3444"/>
    <w:rsid w:val="005E39C4"/>
    <w:rsid w:val="005E4A78"/>
    <w:rsid w:val="005E4D68"/>
    <w:rsid w:val="005E6832"/>
    <w:rsid w:val="005E757E"/>
    <w:rsid w:val="005F0940"/>
    <w:rsid w:val="005F1317"/>
    <w:rsid w:val="005F2481"/>
    <w:rsid w:val="005F277C"/>
    <w:rsid w:val="005F4698"/>
    <w:rsid w:val="005F7048"/>
    <w:rsid w:val="0060122B"/>
    <w:rsid w:val="0061761D"/>
    <w:rsid w:val="00617694"/>
    <w:rsid w:val="00617E8D"/>
    <w:rsid w:val="00622B2E"/>
    <w:rsid w:val="00622E17"/>
    <w:rsid w:val="00624F24"/>
    <w:rsid w:val="00625FAD"/>
    <w:rsid w:val="00625FEC"/>
    <w:rsid w:val="0063000B"/>
    <w:rsid w:val="006302F4"/>
    <w:rsid w:val="00630ED7"/>
    <w:rsid w:val="0063293C"/>
    <w:rsid w:val="0063391F"/>
    <w:rsid w:val="00633B19"/>
    <w:rsid w:val="00634997"/>
    <w:rsid w:val="006355B4"/>
    <w:rsid w:val="00636268"/>
    <w:rsid w:val="006367A2"/>
    <w:rsid w:val="006373E9"/>
    <w:rsid w:val="006412E7"/>
    <w:rsid w:val="0064186F"/>
    <w:rsid w:val="00642D8E"/>
    <w:rsid w:val="00643508"/>
    <w:rsid w:val="006452F3"/>
    <w:rsid w:val="00646054"/>
    <w:rsid w:val="00646CA9"/>
    <w:rsid w:val="006471D2"/>
    <w:rsid w:val="00650CF1"/>
    <w:rsid w:val="00650D56"/>
    <w:rsid w:val="0065139A"/>
    <w:rsid w:val="00655182"/>
    <w:rsid w:val="0065665B"/>
    <w:rsid w:val="00660F3A"/>
    <w:rsid w:val="00662317"/>
    <w:rsid w:val="006625C6"/>
    <w:rsid w:val="0066404F"/>
    <w:rsid w:val="00670899"/>
    <w:rsid w:val="00670E61"/>
    <w:rsid w:val="0067261E"/>
    <w:rsid w:val="00672FF9"/>
    <w:rsid w:val="00674950"/>
    <w:rsid w:val="00676433"/>
    <w:rsid w:val="00676D74"/>
    <w:rsid w:val="00680D20"/>
    <w:rsid w:val="006842A9"/>
    <w:rsid w:val="006843EF"/>
    <w:rsid w:val="006853A1"/>
    <w:rsid w:val="00686D2A"/>
    <w:rsid w:val="00691571"/>
    <w:rsid w:val="006944F5"/>
    <w:rsid w:val="0069536F"/>
    <w:rsid w:val="006963B1"/>
    <w:rsid w:val="00696B3A"/>
    <w:rsid w:val="00696E68"/>
    <w:rsid w:val="00696FC6"/>
    <w:rsid w:val="006A12DE"/>
    <w:rsid w:val="006A57E6"/>
    <w:rsid w:val="006A6239"/>
    <w:rsid w:val="006A7AC8"/>
    <w:rsid w:val="006B4E97"/>
    <w:rsid w:val="006B62F9"/>
    <w:rsid w:val="006C0FDF"/>
    <w:rsid w:val="006C177C"/>
    <w:rsid w:val="006C36AF"/>
    <w:rsid w:val="006C3CB8"/>
    <w:rsid w:val="006C4135"/>
    <w:rsid w:val="006C439F"/>
    <w:rsid w:val="006C472D"/>
    <w:rsid w:val="006C4E65"/>
    <w:rsid w:val="006D1180"/>
    <w:rsid w:val="006D2195"/>
    <w:rsid w:val="006D2639"/>
    <w:rsid w:val="006D28AE"/>
    <w:rsid w:val="006D3323"/>
    <w:rsid w:val="006D3A1D"/>
    <w:rsid w:val="006E03D4"/>
    <w:rsid w:val="006E03E9"/>
    <w:rsid w:val="006E05CE"/>
    <w:rsid w:val="006E1CDC"/>
    <w:rsid w:val="006E1D07"/>
    <w:rsid w:val="006E1F93"/>
    <w:rsid w:val="006E39DB"/>
    <w:rsid w:val="006E5397"/>
    <w:rsid w:val="006E5725"/>
    <w:rsid w:val="006E64D0"/>
    <w:rsid w:val="006F142B"/>
    <w:rsid w:val="006F21CE"/>
    <w:rsid w:val="006F2D40"/>
    <w:rsid w:val="006F3407"/>
    <w:rsid w:val="006F47B8"/>
    <w:rsid w:val="006F6690"/>
    <w:rsid w:val="006F7946"/>
    <w:rsid w:val="0070050E"/>
    <w:rsid w:val="00700D0F"/>
    <w:rsid w:val="0070122D"/>
    <w:rsid w:val="00702A01"/>
    <w:rsid w:val="0070337B"/>
    <w:rsid w:val="0070397C"/>
    <w:rsid w:val="00703A9B"/>
    <w:rsid w:val="00711212"/>
    <w:rsid w:val="00711F5F"/>
    <w:rsid w:val="00712857"/>
    <w:rsid w:val="007130AC"/>
    <w:rsid w:val="00713B36"/>
    <w:rsid w:val="00715F28"/>
    <w:rsid w:val="00716984"/>
    <w:rsid w:val="00716BB6"/>
    <w:rsid w:val="00720538"/>
    <w:rsid w:val="007222E5"/>
    <w:rsid w:val="0072412C"/>
    <w:rsid w:val="007244E7"/>
    <w:rsid w:val="00724FF3"/>
    <w:rsid w:val="0072545A"/>
    <w:rsid w:val="00725B5E"/>
    <w:rsid w:val="00726DE8"/>
    <w:rsid w:val="00727615"/>
    <w:rsid w:val="007330F0"/>
    <w:rsid w:val="00733894"/>
    <w:rsid w:val="0073576A"/>
    <w:rsid w:val="00735DD5"/>
    <w:rsid w:val="00735DF7"/>
    <w:rsid w:val="007410F8"/>
    <w:rsid w:val="00741B9F"/>
    <w:rsid w:val="00742496"/>
    <w:rsid w:val="00743C19"/>
    <w:rsid w:val="007509D3"/>
    <w:rsid w:val="00751130"/>
    <w:rsid w:val="0075124E"/>
    <w:rsid w:val="00753922"/>
    <w:rsid w:val="00754872"/>
    <w:rsid w:val="0076129F"/>
    <w:rsid w:val="007637AF"/>
    <w:rsid w:val="007700E2"/>
    <w:rsid w:val="00770F96"/>
    <w:rsid w:val="00770F9B"/>
    <w:rsid w:val="00771AA6"/>
    <w:rsid w:val="007720A1"/>
    <w:rsid w:val="007726F5"/>
    <w:rsid w:val="00773518"/>
    <w:rsid w:val="007754F3"/>
    <w:rsid w:val="00775D7A"/>
    <w:rsid w:val="007800B2"/>
    <w:rsid w:val="007822B6"/>
    <w:rsid w:val="00783EAA"/>
    <w:rsid w:val="00785112"/>
    <w:rsid w:val="00785C70"/>
    <w:rsid w:val="00786910"/>
    <w:rsid w:val="00787AA4"/>
    <w:rsid w:val="00792A4D"/>
    <w:rsid w:val="00795576"/>
    <w:rsid w:val="007A2545"/>
    <w:rsid w:val="007A38D2"/>
    <w:rsid w:val="007A5047"/>
    <w:rsid w:val="007A6039"/>
    <w:rsid w:val="007B0BA6"/>
    <w:rsid w:val="007B7FAE"/>
    <w:rsid w:val="007C16CE"/>
    <w:rsid w:val="007C2580"/>
    <w:rsid w:val="007C26CC"/>
    <w:rsid w:val="007C282B"/>
    <w:rsid w:val="007C2C7B"/>
    <w:rsid w:val="007C3100"/>
    <w:rsid w:val="007C3CB9"/>
    <w:rsid w:val="007C4EB5"/>
    <w:rsid w:val="007D1D09"/>
    <w:rsid w:val="007D3674"/>
    <w:rsid w:val="007D4A61"/>
    <w:rsid w:val="007D4D9C"/>
    <w:rsid w:val="007D52F5"/>
    <w:rsid w:val="007D7428"/>
    <w:rsid w:val="007E0A88"/>
    <w:rsid w:val="007E26DA"/>
    <w:rsid w:val="007E5318"/>
    <w:rsid w:val="007E76F4"/>
    <w:rsid w:val="007F0A39"/>
    <w:rsid w:val="007F426E"/>
    <w:rsid w:val="007F478B"/>
    <w:rsid w:val="007F6349"/>
    <w:rsid w:val="00800FE8"/>
    <w:rsid w:val="0080397C"/>
    <w:rsid w:val="00807803"/>
    <w:rsid w:val="008078FD"/>
    <w:rsid w:val="00807D9D"/>
    <w:rsid w:val="00813A18"/>
    <w:rsid w:val="00815A52"/>
    <w:rsid w:val="00816309"/>
    <w:rsid w:val="00816C1A"/>
    <w:rsid w:val="00823372"/>
    <w:rsid w:val="00823C63"/>
    <w:rsid w:val="0082613F"/>
    <w:rsid w:val="00826A98"/>
    <w:rsid w:val="00827854"/>
    <w:rsid w:val="00830910"/>
    <w:rsid w:val="008313EC"/>
    <w:rsid w:val="00831CF3"/>
    <w:rsid w:val="0084091D"/>
    <w:rsid w:val="00840977"/>
    <w:rsid w:val="008425D0"/>
    <w:rsid w:val="0084315B"/>
    <w:rsid w:val="008448AF"/>
    <w:rsid w:val="00844BC0"/>
    <w:rsid w:val="0084502B"/>
    <w:rsid w:val="0084571A"/>
    <w:rsid w:val="00846019"/>
    <w:rsid w:val="0084641C"/>
    <w:rsid w:val="00846A71"/>
    <w:rsid w:val="0084748C"/>
    <w:rsid w:val="0085044B"/>
    <w:rsid w:val="008505D7"/>
    <w:rsid w:val="00852A35"/>
    <w:rsid w:val="00852BA1"/>
    <w:rsid w:val="0085506C"/>
    <w:rsid w:val="00855F95"/>
    <w:rsid w:val="00861762"/>
    <w:rsid w:val="008711A5"/>
    <w:rsid w:val="00872B88"/>
    <w:rsid w:val="0087306E"/>
    <w:rsid w:val="008747B7"/>
    <w:rsid w:val="00874B07"/>
    <w:rsid w:val="00875685"/>
    <w:rsid w:val="00875A7D"/>
    <w:rsid w:val="00875EE9"/>
    <w:rsid w:val="00877D40"/>
    <w:rsid w:val="00881F16"/>
    <w:rsid w:val="008843DD"/>
    <w:rsid w:val="00884472"/>
    <w:rsid w:val="008865EF"/>
    <w:rsid w:val="008868AC"/>
    <w:rsid w:val="0088783F"/>
    <w:rsid w:val="00887F56"/>
    <w:rsid w:val="0089191B"/>
    <w:rsid w:val="00892802"/>
    <w:rsid w:val="008940B0"/>
    <w:rsid w:val="00896995"/>
    <w:rsid w:val="008A4FE3"/>
    <w:rsid w:val="008B16AD"/>
    <w:rsid w:val="008B1A8A"/>
    <w:rsid w:val="008B29F5"/>
    <w:rsid w:val="008B2EBF"/>
    <w:rsid w:val="008B4EFE"/>
    <w:rsid w:val="008B7293"/>
    <w:rsid w:val="008C1CE4"/>
    <w:rsid w:val="008C2F45"/>
    <w:rsid w:val="008C3F46"/>
    <w:rsid w:val="008C6D11"/>
    <w:rsid w:val="008C7F02"/>
    <w:rsid w:val="008D40F0"/>
    <w:rsid w:val="008D5975"/>
    <w:rsid w:val="008D6276"/>
    <w:rsid w:val="008D6728"/>
    <w:rsid w:val="008E1DCF"/>
    <w:rsid w:val="008E2554"/>
    <w:rsid w:val="008E4A0D"/>
    <w:rsid w:val="008E54AD"/>
    <w:rsid w:val="008E5BD5"/>
    <w:rsid w:val="008E6C59"/>
    <w:rsid w:val="008F0943"/>
    <w:rsid w:val="008F2B45"/>
    <w:rsid w:val="008F2CF4"/>
    <w:rsid w:val="008F3A25"/>
    <w:rsid w:val="00900560"/>
    <w:rsid w:val="00900B07"/>
    <w:rsid w:val="00902E23"/>
    <w:rsid w:val="00907772"/>
    <w:rsid w:val="00907A8D"/>
    <w:rsid w:val="00911778"/>
    <w:rsid w:val="0091413A"/>
    <w:rsid w:val="00916007"/>
    <w:rsid w:val="009162E0"/>
    <w:rsid w:val="00916A53"/>
    <w:rsid w:val="00916A59"/>
    <w:rsid w:val="0092009B"/>
    <w:rsid w:val="009221AC"/>
    <w:rsid w:val="009221D8"/>
    <w:rsid w:val="00923374"/>
    <w:rsid w:val="00924D3A"/>
    <w:rsid w:val="00925A8C"/>
    <w:rsid w:val="00926039"/>
    <w:rsid w:val="00926C1E"/>
    <w:rsid w:val="00927032"/>
    <w:rsid w:val="0092730F"/>
    <w:rsid w:val="00931153"/>
    <w:rsid w:val="0093206C"/>
    <w:rsid w:val="0093232B"/>
    <w:rsid w:val="00935884"/>
    <w:rsid w:val="00937555"/>
    <w:rsid w:val="00940952"/>
    <w:rsid w:val="00941F18"/>
    <w:rsid w:val="00944CF2"/>
    <w:rsid w:val="00944DDA"/>
    <w:rsid w:val="00946C98"/>
    <w:rsid w:val="00947133"/>
    <w:rsid w:val="00947FF6"/>
    <w:rsid w:val="00950D02"/>
    <w:rsid w:val="009515A1"/>
    <w:rsid w:val="00951FD9"/>
    <w:rsid w:val="009527EE"/>
    <w:rsid w:val="009535E2"/>
    <w:rsid w:val="00957197"/>
    <w:rsid w:val="009574C4"/>
    <w:rsid w:val="00957E2C"/>
    <w:rsid w:val="00961D3E"/>
    <w:rsid w:val="00962480"/>
    <w:rsid w:val="00963C81"/>
    <w:rsid w:val="0097146F"/>
    <w:rsid w:val="00977738"/>
    <w:rsid w:val="0098186E"/>
    <w:rsid w:val="009819C7"/>
    <w:rsid w:val="00981CAC"/>
    <w:rsid w:val="00982710"/>
    <w:rsid w:val="00984327"/>
    <w:rsid w:val="00986DDD"/>
    <w:rsid w:val="0098746C"/>
    <w:rsid w:val="009900F5"/>
    <w:rsid w:val="00990ABA"/>
    <w:rsid w:val="00993472"/>
    <w:rsid w:val="0099457C"/>
    <w:rsid w:val="00994E27"/>
    <w:rsid w:val="0099528D"/>
    <w:rsid w:val="009958CE"/>
    <w:rsid w:val="00995B9A"/>
    <w:rsid w:val="009A22FF"/>
    <w:rsid w:val="009A341E"/>
    <w:rsid w:val="009A62FF"/>
    <w:rsid w:val="009A67E9"/>
    <w:rsid w:val="009B01E6"/>
    <w:rsid w:val="009B0E21"/>
    <w:rsid w:val="009B13AE"/>
    <w:rsid w:val="009B2F33"/>
    <w:rsid w:val="009B4C8B"/>
    <w:rsid w:val="009B5DFD"/>
    <w:rsid w:val="009B6DE7"/>
    <w:rsid w:val="009B6E97"/>
    <w:rsid w:val="009B7113"/>
    <w:rsid w:val="009C0CCC"/>
    <w:rsid w:val="009C1A94"/>
    <w:rsid w:val="009C2861"/>
    <w:rsid w:val="009C432E"/>
    <w:rsid w:val="009C4F9F"/>
    <w:rsid w:val="009C5C72"/>
    <w:rsid w:val="009C721D"/>
    <w:rsid w:val="009C7E8F"/>
    <w:rsid w:val="009D02C6"/>
    <w:rsid w:val="009D0D9F"/>
    <w:rsid w:val="009D252B"/>
    <w:rsid w:val="009D25AB"/>
    <w:rsid w:val="009D2A69"/>
    <w:rsid w:val="009D2F24"/>
    <w:rsid w:val="009D3490"/>
    <w:rsid w:val="009D382D"/>
    <w:rsid w:val="009D47D2"/>
    <w:rsid w:val="009D4B50"/>
    <w:rsid w:val="009D7973"/>
    <w:rsid w:val="009D79AC"/>
    <w:rsid w:val="009E0515"/>
    <w:rsid w:val="009E208B"/>
    <w:rsid w:val="009E3904"/>
    <w:rsid w:val="009E390E"/>
    <w:rsid w:val="009E531E"/>
    <w:rsid w:val="009E6BCB"/>
    <w:rsid w:val="009F028E"/>
    <w:rsid w:val="009F0F2E"/>
    <w:rsid w:val="009F4A12"/>
    <w:rsid w:val="009F55FF"/>
    <w:rsid w:val="009F73AB"/>
    <w:rsid w:val="009F7E70"/>
    <w:rsid w:val="00A00635"/>
    <w:rsid w:val="00A026F4"/>
    <w:rsid w:val="00A027F6"/>
    <w:rsid w:val="00A0312A"/>
    <w:rsid w:val="00A04A02"/>
    <w:rsid w:val="00A142FD"/>
    <w:rsid w:val="00A16758"/>
    <w:rsid w:val="00A22839"/>
    <w:rsid w:val="00A232E8"/>
    <w:rsid w:val="00A244A9"/>
    <w:rsid w:val="00A25C87"/>
    <w:rsid w:val="00A2638E"/>
    <w:rsid w:val="00A3179B"/>
    <w:rsid w:val="00A31821"/>
    <w:rsid w:val="00A3314D"/>
    <w:rsid w:val="00A4643A"/>
    <w:rsid w:val="00A47FB0"/>
    <w:rsid w:val="00A501BE"/>
    <w:rsid w:val="00A509B6"/>
    <w:rsid w:val="00A50B05"/>
    <w:rsid w:val="00A5365F"/>
    <w:rsid w:val="00A55A36"/>
    <w:rsid w:val="00A6007D"/>
    <w:rsid w:val="00A61565"/>
    <w:rsid w:val="00A63471"/>
    <w:rsid w:val="00A64361"/>
    <w:rsid w:val="00A644C8"/>
    <w:rsid w:val="00A65402"/>
    <w:rsid w:val="00A6586C"/>
    <w:rsid w:val="00A662E5"/>
    <w:rsid w:val="00A66389"/>
    <w:rsid w:val="00A71259"/>
    <w:rsid w:val="00A71506"/>
    <w:rsid w:val="00A71F8F"/>
    <w:rsid w:val="00A72C14"/>
    <w:rsid w:val="00A72D3A"/>
    <w:rsid w:val="00A75CD8"/>
    <w:rsid w:val="00A778DB"/>
    <w:rsid w:val="00A80AF4"/>
    <w:rsid w:val="00A82BF4"/>
    <w:rsid w:val="00A83582"/>
    <w:rsid w:val="00A872D7"/>
    <w:rsid w:val="00A921C1"/>
    <w:rsid w:val="00A93182"/>
    <w:rsid w:val="00A95D2A"/>
    <w:rsid w:val="00A9660A"/>
    <w:rsid w:val="00A96DCF"/>
    <w:rsid w:val="00AA3656"/>
    <w:rsid w:val="00AA37A4"/>
    <w:rsid w:val="00AA3D9B"/>
    <w:rsid w:val="00AA673C"/>
    <w:rsid w:val="00AA6BC9"/>
    <w:rsid w:val="00AA794D"/>
    <w:rsid w:val="00AB1297"/>
    <w:rsid w:val="00AB1D87"/>
    <w:rsid w:val="00AB65B2"/>
    <w:rsid w:val="00AB7075"/>
    <w:rsid w:val="00AC0A48"/>
    <w:rsid w:val="00AC0B33"/>
    <w:rsid w:val="00AC2CC4"/>
    <w:rsid w:val="00AC3049"/>
    <w:rsid w:val="00AC3363"/>
    <w:rsid w:val="00AC396E"/>
    <w:rsid w:val="00AC3B07"/>
    <w:rsid w:val="00AC4759"/>
    <w:rsid w:val="00AC4F22"/>
    <w:rsid w:val="00AC6AFA"/>
    <w:rsid w:val="00AD199D"/>
    <w:rsid w:val="00AD1C11"/>
    <w:rsid w:val="00AD25CA"/>
    <w:rsid w:val="00AD2864"/>
    <w:rsid w:val="00AD30A4"/>
    <w:rsid w:val="00AD35EF"/>
    <w:rsid w:val="00AD4589"/>
    <w:rsid w:val="00AD47B0"/>
    <w:rsid w:val="00AD682A"/>
    <w:rsid w:val="00AD6E37"/>
    <w:rsid w:val="00AE0211"/>
    <w:rsid w:val="00AE14DF"/>
    <w:rsid w:val="00AE3C00"/>
    <w:rsid w:val="00AE3D67"/>
    <w:rsid w:val="00AE6F0E"/>
    <w:rsid w:val="00AF0DEF"/>
    <w:rsid w:val="00AF2915"/>
    <w:rsid w:val="00AF3809"/>
    <w:rsid w:val="00AF6171"/>
    <w:rsid w:val="00AF7B42"/>
    <w:rsid w:val="00B022CD"/>
    <w:rsid w:val="00B02594"/>
    <w:rsid w:val="00B03394"/>
    <w:rsid w:val="00B0450F"/>
    <w:rsid w:val="00B04694"/>
    <w:rsid w:val="00B04F2C"/>
    <w:rsid w:val="00B05B52"/>
    <w:rsid w:val="00B06400"/>
    <w:rsid w:val="00B07A25"/>
    <w:rsid w:val="00B07C13"/>
    <w:rsid w:val="00B11AA5"/>
    <w:rsid w:val="00B13CA7"/>
    <w:rsid w:val="00B163D7"/>
    <w:rsid w:val="00B20DBE"/>
    <w:rsid w:val="00B20F3F"/>
    <w:rsid w:val="00B225E2"/>
    <w:rsid w:val="00B23EA3"/>
    <w:rsid w:val="00B26702"/>
    <w:rsid w:val="00B310C4"/>
    <w:rsid w:val="00B31E43"/>
    <w:rsid w:val="00B32DEF"/>
    <w:rsid w:val="00B333CF"/>
    <w:rsid w:val="00B35A93"/>
    <w:rsid w:val="00B37D5D"/>
    <w:rsid w:val="00B37EAD"/>
    <w:rsid w:val="00B41BF6"/>
    <w:rsid w:val="00B4530C"/>
    <w:rsid w:val="00B45806"/>
    <w:rsid w:val="00B46228"/>
    <w:rsid w:val="00B50875"/>
    <w:rsid w:val="00B51AA5"/>
    <w:rsid w:val="00B534CF"/>
    <w:rsid w:val="00B53B79"/>
    <w:rsid w:val="00B54ABB"/>
    <w:rsid w:val="00B555EC"/>
    <w:rsid w:val="00B55F6F"/>
    <w:rsid w:val="00B60723"/>
    <w:rsid w:val="00B61CFE"/>
    <w:rsid w:val="00B65751"/>
    <w:rsid w:val="00B66516"/>
    <w:rsid w:val="00B67C91"/>
    <w:rsid w:val="00B70D5E"/>
    <w:rsid w:val="00B7169B"/>
    <w:rsid w:val="00B73024"/>
    <w:rsid w:val="00B74207"/>
    <w:rsid w:val="00B828B2"/>
    <w:rsid w:val="00B87AF2"/>
    <w:rsid w:val="00B90DD3"/>
    <w:rsid w:val="00B948DB"/>
    <w:rsid w:val="00B95C91"/>
    <w:rsid w:val="00B96E71"/>
    <w:rsid w:val="00B97076"/>
    <w:rsid w:val="00BA1893"/>
    <w:rsid w:val="00BA4416"/>
    <w:rsid w:val="00BA444E"/>
    <w:rsid w:val="00BA4D69"/>
    <w:rsid w:val="00BA7238"/>
    <w:rsid w:val="00BB055F"/>
    <w:rsid w:val="00BB1A23"/>
    <w:rsid w:val="00BB46F2"/>
    <w:rsid w:val="00BB4883"/>
    <w:rsid w:val="00BB4FCB"/>
    <w:rsid w:val="00BC4E0B"/>
    <w:rsid w:val="00BC4EBB"/>
    <w:rsid w:val="00BC58C1"/>
    <w:rsid w:val="00BC690A"/>
    <w:rsid w:val="00BD1007"/>
    <w:rsid w:val="00BD2292"/>
    <w:rsid w:val="00BD6F68"/>
    <w:rsid w:val="00BD75CB"/>
    <w:rsid w:val="00BE23B3"/>
    <w:rsid w:val="00BE282E"/>
    <w:rsid w:val="00BE3570"/>
    <w:rsid w:val="00BE4425"/>
    <w:rsid w:val="00BE571E"/>
    <w:rsid w:val="00BE6589"/>
    <w:rsid w:val="00BE751A"/>
    <w:rsid w:val="00BE758D"/>
    <w:rsid w:val="00BE79D5"/>
    <w:rsid w:val="00BE7CF9"/>
    <w:rsid w:val="00BE7E22"/>
    <w:rsid w:val="00BE7E6C"/>
    <w:rsid w:val="00BE7FEC"/>
    <w:rsid w:val="00BF0AC7"/>
    <w:rsid w:val="00BF5FBF"/>
    <w:rsid w:val="00BF7F79"/>
    <w:rsid w:val="00C01191"/>
    <w:rsid w:val="00C019EF"/>
    <w:rsid w:val="00C01A8F"/>
    <w:rsid w:val="00C01BC8"/>
    <w:rsid w:val="00C01BE1"/>
    <w:rsid w:val="00C0220B"/>
    <w:rsid w:val="00C05BEA"/>
    <w:rsid w:val="00C06838"/>
    <w:rsid w:val="00C10534"/>
    <w:rsid w:val="00C117B1"/>
    <w:rsid w:val="00C11FDC"/>
    <w:rsid w:val="00C1348B"/>
    <w:rsid w:val="00C1451A"/>
    <w:rsid w:val="00C14584"/>
    <w:rsid w:val="00C14932"/>
    <w:rsid w:val="00C1547E"/>
    <w:rsid w:val="00C16C31"/>
    <w:rsid w:val="00C21E68"/>
    <w:rsid w:val="00C23BB3"/>
    <w:rsid w:val="00C253D0"/>
    <w:rsid w:val="00C26BD4"/>
    <w:rsid w:val="00C279D0"/>
    <w:rsid w:val="00C30B91"/>
    <w:rsid w:val="00C32C0E"/>
    <w:rsid w:val="00C330FC"/>
    <w:rsid w:val="00C33265"/>
    <w:rsid w:val="00C34296"/>
    <w:rsid w:val="00C35477"/>
    <w:rsid w:val="00C3567F"/>
    <w:rsid w:val="00C41D21"/>
    <w:rsid w:val="00C44E40"/>
    <w:rsid w:val="00C46185"/>
    <w:rsid w:val="00C47E01"/>
    <w:rsid w:val="00C518CA"/>
    <w:rsid w:val="00C52498"/>
    <w:rsid w:val="00C53878"/>
    <w:rsid w:val="00C54405"/>
    <w:rsid w:val="00C56C7F"/>
    <w:rsid w:val="00C57E06"/>
    <w:rsid w:val="00C61225"/>
    <w:rsid w:val="00C63C59"/>
    <w:rsid w:val="00C67653"/>
    <w:rsid w:val="00C7074F"/>
    <w:rsid w:val="00C711AD"/>
    <w:rsid w:val="00C719CC"/>
    <w:rsid w:val="00C72BB2"/>
    <w:rsid w:val="00C73BFC"/>
    <w:rsid w:val="00C74B42"/>
    <w:rsid w:val="00C80CB0"/>
    <w:rsid w:val="00C81976"/>
    <w:rsid w:val="00C84304"/>
    <w:rsid w:val="00C85E42"/>
    <w:rsid w:val="00C86852"/>
    <w:rsid w:val="00C87EC4"/>
    <w:rsid w:val="00C903D2"/>
    <w:rsid w:val="00C929B5"/>
    <w:rsid w:val="00C935BB"/>
    <w:rsid w:val="00C94710"/>
    <w:rsid w:val="00C94B6E"/>
    <w:rsid w:val="00C96CAE"/>
    <w:rsid w:val="00C977EE"/>
    <w:rsid w:val="00C97FA4"/>
    <w:rsid w:val="00CA3810"/>
    <w:rsid w:val="00CA6D08"/>
    <w:rsid w:val="00CB0BA3"/>
    <w:rsid w:val="00CB0CDC"/>
    <w:rsid w:val="00CB0FE8"/>
    <w:rsid w:val="00CB163E"/>
    <w:rsid w:val="00CB2B12"/>
    <w:rsid w:val="00CB5508"/>
    <w:rsid w:val="00CB59F5"/>
    <w:rsid w:val="00CB688C"/>
    <w:rsid w:val="00CB6898"/>
    <w:rsid w:val="00CC0A5C"/>
    <w:rsid w:val="00CC556B"/>
    <w:rsid w:val="00CC67BA"/>
    <w:rsid w:val="00CD048B"/>
    <w:rsid w:val="00CD2ADB"/>
    <w:rsid w:val="00CD3020"/>
    <w:rsid w:val="00CD3478"/>
    <w:rsid w:val="00CD356F"/>
    <w:rsid w:val="00CD3FC8"/>
    <w:rsid w:val="00CD46A8"/>
    <w:rsid w:val="00CD5A0B"/>
    <w:rsid w:val="00CD7368"/>
    <w:rsid w:val="00CE1857"/>
    <w:rsid w:val="00CE2868"/>
    <w:rsid w:val="00CE5DA7"/>
    <w:rsid w:val="00CE73F1"/>
    <w:rsid w:val="00CE7A9D"/>
    <w:rsid w:val="00CF2A5D"/>
    <w:rsid w:val="00CF45BC"/>
    <w:rsid w:val="00CF7811"/>
    <w:rsid w:val="00D005AB"/>
    <w:rsid w:val="00D00670"/>
    <w:rsid w:val="00D00DB7"/>
    <w:rsid w:val="00D04F1E"/>
    <w:rsid w:val="00D0542B"/>
    <w:rsid w:val="00D11B9C"/>
    <w:rsid w:val="00D1440A"/>
    <w:rsid w:val="00D20F48"/>
    <w:rsid w:val="00D31135"/>
    <w:rsid w:val="00D34D05"/>
    <w:rsid w:val="00D3526D"/>
    <w:rsid w:val="00D36128"/>
    <w:rsid w:val="00D3637D"/>
    <w:rsid w:val="00D43429"/>
    <w:rsid w:val="00D44647"/>
    <w:rsid w:val="00D454E0"/>
    <w:rsid w:val="00D45A53"/>
    <w:rsid w:val="00D460EE"/>
    <w:rsid w:val="00D46107"/>
    <w:rsid w:val="00D46AC3"/>
    <w:rsid w:val="00D5077E"/>
    <w:rsid w:val="00D515D3"/>
    <w:rsid w:val="00D518B7"/>
    <w:rsid w:val="00D54246"/>
    <w:rsid w:val="00D6149F"/>
    <w:rsid w:val="00D62273"/>
    <w:rsid w:val="00D6498F"/>
    <w:rsid w:val="00D64E5E"/>
    <w:rsid w:val="00D65208"/>
    <w:rsid w:val="00D657C0"/>
    <w:rsid w:val="00D65B11"/>
    <w:rsid w:val="00D65F19"/>
    <w:rsid w:val="00D661E9"/>
    <w:rsid w:val="00D661F8"/>
    <w:rsid w:val="00D6781E"/>
    <w:rsid w:val="00D7298F"/>
    <w:rsid w:val="00D72D32"/>
    <w:rsid w:val="00D751BF"/>
    <w:rsid w:val="00D81592"/>
    <w:rsid w:val="00D836AB"/>
    <w:rsid w:val="00D83D1B"/>
    <w:rsid w:val="00D84FFD"/>
    <w:rsid w:val="00D85603"/>
    <w:rsid w:val="00D9289A"/>
    <w:rsid w:val="00D93A25"/>
    <w:rsid w:val="00D94890"/>
    <w:rsid w:val="00D94FE3"/>
    <w:rsid w:val="00D950E4"/>
    <w:rsid w:val="00DA2AA3"/>
    <w:rsid w:val="00DA3B49"/>
    <w:rsid w:val="00DA54D4"/>
    <w:rsid w:val="00DA563D"/>
    <w:rsid w:val="00DA6728"/>
    <w:rsid w:val="00DA7743"/>
    <w:rsid w:val="00DB0280"/>
    <w:rsid w:val="00DB12E1"/>
    <w:rsid w:val="00DB2125"/>
    <w:rsid w:val="00DB2B15"/>
    <w:rsid w:val="00DB2C41"/>
    <w:rsid w:val="00DB40DB"/>
    <w:rsid w:val="00DB5DE5"/>
    <w:rsid w:val="00DB7E3E"/>
    <w:rsid w:val="00DB7F8B"/>
    <w:rsid w:val="00DC1399"/>
    <w:rsid w:val="00DC1A43"/>
    <w:rsid w:val="00DC3F54"/>
    <w:rsid w:val="00DC5C43"/>
    <w:rsid w:val="00DC6642"/>
    <w:rsid w:val="00DD18E5"/>
    <w:rsid w:val="00DD1ED3"/>
    <w:rsid w:val="00DE0F11"/>
    <w:rsid w:val="00DE12CB"/>
    <w:rsid w:val="00DE231D"/>
    <w:rsid w:val="00DE4232"/>
    <w:rsid w:val="00DE5027"/>
    <w:rsid w:val="00DE6417"/>
    <w:rsid w:val="00DE68AC"/>
    <w:rsid w:val="00DF074B"/>
    <w:rsid w:val="00DF1A48"/>
    <w:rsid w:val="00DF3BD1"/>
    <w:rsid w:val="00DF57D9"/>
    <w:rsid w:val="00DF6864"/>
    <w:rsid w:val="00DF7533"/>
    <w:rsid w:val="00DF7C88"/>
    <w:rsid w:val="00E011AD"/>
    <w:rsid w:val="00E0121F"/>
    <w:rsid w:val="00E0182A"/>
    <w:rsid w:val="00E05CD6"/>
    <w:rsid w:val="00E05D86"/>
    <w:rsid w:val="00E0663C"/>
    <w:rsid w:val="00E074E3"/>
    <w:rsid w:val="00E10861"/>
    <w:rsid w:val="00E11241"/>
    <w:rsid w:val="00E12B1E"/>
    <w:rsid w:val="00E1304D"/>
    <w:rsid w:val="00E13D28"/>
    <w:rsid w:val="00E176BB"/>
    <w:rsid w:val="00E21297"/>
    <w:rsid w:val="00E2266C"/>
    <w:rsid w:val="00E23471"/>
    <w:rsid w:val="00E23D0F"/>
    <w:rsid w:val="00E304C5"/>
    <w:rsid w:val="00E30DDC"/>
    <w:rsid w:val="00E3206C"/>
    <w:rsid w:val="00E330CC"/>
    <w:rsid w:val="00E37CAE"/>
    <w:rsid w:val="00E404A5"/>
    <w:rsid w:val="00E409DB"/>
    <w:rsid w:val="00E42374"/>
    <w:rsid w:val="00E425A7"/>
    <w:rsid w:val="00E42B76"/>
    <w:rsid w:val="00E42D0B"/>
    <w:rsid w:val="00E4500E"/>
    <w:rsid w:val="00E468C1"/>
    <w:rsid w:val="00E472F8"/>
    <w:rsid w:val="00E52253"/>
    <w:rsid w:val="00E5590B"/>
    <w:rsid w:val="00E55F08"/>
    <w:rsid w:val="00E56583"/>
    <w:rsid w:val="00E61329"/>
    <w:rsid w:val="00E65B4C"/>
    <w:rsid w:val="00E67944"/>
    <w:rsid w:val="00E70A97"/>
    <w:rsid w:val="00E70CCA"/>
    <w:rsid w:val="00E71912"/>
    <w:rsid w:val="00E746D3"/>
    <w:rsid w:val="00E74C24"/>
    <w:rsid w:val="00E74D6A"/>
    <w:rsid w:val="00E75DFE"/>
    <w:rsid w:val="00E77F33"/>
    <w:rsid w:val="00E80673"/>
    <w:rsid w:val="00E817AB"/>
    <w:rsid w:val="00E8338E"/>
    <w:rsid w:val="00E844CE"/>
    <w:rsid w:val="00E850EC"/>
    <w:rsid w:val="00E87A72"/>
    <w:rsid w:val="00E9029B"/>
    <w:rsid w:val="00E94AC9"/>
    <w:rsid w:val="00E95BEC"/>
    <w:rsid w:val="00E96CCF"/>
    <w:rsid w:val="00EA0332"/>
    <w:rsid w:val="00EA4139"/>
    <w:rsid w:val="00EA669D"/>
    <w:rsid w:val="00EA6979"/>
    <w:rsid w:val="00EA6FE7"/>
    <w:rsid w:val="00EA7223"/>
    <w:rsid w:val="00EA77A3"/>
    <w:rsid w:val="00EB0FEF"/>
    <w:rsid w:val="00EB3D29"/>
    <w:rsid w:val="00EC2D4C"/>
    <w:rsid w:val="00EC3174"/>
    <w:rsid w:val="00EC402B"/>
    <w:rsid w:val="00EC509B"/>
    <w:rsid w:val="00EC5781"/>
    <w:rsid w:val="00ED0537"/>
    <w:rsid w:val="00ED31F9"/>
    <w:rsid w:val="00ED327C"/>
    <w:rsid w:val="00ED32A0"/>
    <w:rsid w:val="00ED43E3"/>
    <w:rsid w:val="00ED492A"/>
    <w:rsid w:val="00ED52C5"/>
    <w:rsid w:val="00ED57E0"/>
    <w:rsid w:val="00EE0631"/>
    <w:rsid w:val="00EE15F6"/>
    <w:rsid w:val="00EE3B81"/>
    <w:rsid w:val="00EE4636"/>
    <w:rsid w:val="00EE49C5"/>
    <w:rsid w:val="00EE6BE0"/>
    <w:rsid w:val="00EE72FF"/>
    <w:rsid w:val="00EF10F5"/>
    <w:rsid w:val="00EF2B09"/>
    <w:rsid w:val="00EF6B15"/>
    <w:rsid w:val="00F007DE"/>
    <w:rsid w:val="00F01624"/>
    <w:rsid w:val="00F02816"/>
    <w:rsid w:val="00F04020"/>
    <w:rsid w:val="00F04A6E"/>
    <w:rsid w:val="00F04BE8"/>
    <w:rsid w:val="00F119DF"/>
    <w:rsid w:val="00F11F16"/>
    <w:rsid w:val="00F11F73"/>
    <w:rsid w:val="00F20335"/>
    <w:rsid w:val="00F212E3"/>
    <w:rsid w:val="00F22163"/>
    <w:rsid w:val="00F24175"/>
    <w:rsid w:val="00F25251"/>
    <w:rsid w:val="00F30277"/>
    <w:rsid w:val="00F32672"/>
    <w:rsid w:val="00F327BE"/>
    <w:rsid w:val="00F32DAE"/>
    <w:rsid w:val="00F3305F"/>
    <w:rsid w:val="00F37365"/>
    <w:rsid w:val="00F37FA4"/>
    <w:rsid w:val="00F42730"/>
    <w:rsid w:val="00F446D2"/>
    <w:rsid w:val="00F4636B"/>
    <w:rsid w:val="00F55186"/>
    <w:rsid w:val="00F55779"/>
    <w:rsid w:val="00F557B5"/>
    <w:rsid w:val="00F57BF2"/>
    <w:rsid w:val="00F60C19"/>
    <w:rsid w:val="00F61014"/>
    <w:rsid w:val="00F654FF"/>
    <w:rsid w:val="00F65C1F"/>
    <w:rsid w:val="00F663F0"/>
    <w:rsid w:val="00F66D1C"/>
    <w:rsid w:val="00F673BB"/>
    <w:rsid w:val="00F6766E"/>
    <w:rsid w:val="00F67927"/>
    <w:rsid w:val="00F7012A"/>
    <w:rsid w:val="00F70219"/>
    <w:rsid w:val="00F710FD"/>
    <w:rsid w:val="00F713D0"/>
    <w:rsid w:val="00F72D84"/>
    <w:rsid w:val="00F7610B"/>
    <w:rsid w:val="00F76545"/>
    <w:rsid w:val="00F773DC"/>
    <w:rsid w:val="00F80597"/>
    <w:rsid w:val="00F813DD"/>
    <w:rsid w:val="00F82163"/>
    <w:rsid w:val="00F84E08"/>
    <w:rsid w:val="00F87248"/>
    <w:rsid w:val="00F900BC"/>
    <w:rsid w:val="00F90846"/>
    <w:rsid w:val="00F9163D"/>
    <w:rsid w:val="00F91645"/>
    <w:rsid w:val="00F919AB"/>
    <w:rsid w:val="00F9222D"/>
    <w:rsid w:val="00F96A9A"/>
    <w:rsid w:val="00F97BB5"/>
    <w:rsid w:val="00FA141C"/>
    <w:rsid w:val="00FA211D"/>
    <w:rsid w:val="00FA27F7"/>
    <w:rsid w:val="00FA3DEB"/>
    <w:rsid w:val="00FA627E"/>
    <w:rsid w:val="00FA6F4F"/>
    <w:rsid w:val="00FA7212"/>
    <w:rsid w:val="00FA751E"/>
    <w:rsid w:val="00FB2476"/>
    <w:rsid w:val="00FB2F02"/>
    <w:rsid w:val="00FB3E08"/>
    <w:rsid w:val="00FB526B"/>
    <w:rsid w:val="00FB5A20"/>
    <w:rsid w:val="00FB7F44"/>
    <w:rsid w:val="00FC0AD6"/>
    <w:rsid w:val="00FC2CC8"/>
    <w:rsid w:val="00FC4457"/>
    <w:rsid w:val="00FC5720"/>
    <w:rsid w:val="00FD07F0"/>
    <w:rsid w:val="00FD0ACA"/>
    <w:rsid w:val="00FD0AFF"/>
    <w:rsid w:val="00FD1A7A"/>
    <w:rsid w:val="00FD26BF"/>
    <w:rsid w:val="00FD3164"/>
    <w:rsid w:val="00FD435E"/>
    <w:rsid w:val="00FD4E6A"/>
    <w:rsid w:val="00FD67AC"/>
    <w:rsid w:val="00FD6E4E"/>
    <w:rsid w:val="00FD7092"/>
    <w:rsid w:val="00FD73BB"/>
    <w:rsid w:val="00FE066E"/>
    <w:rsid w:val="00FE23CC"/>
    <w:rsid w:val="00FE26B4"/>
    <w:rsid w:val="00FE3D57"/>
    <w:rsid w:val="00FE654F"/>
    <w:rsid w:val="00FE65DD"/>
    <w:rsid w:val="00FE7821"/>
    <w:rsid w:val="00FE78D8"/>
    <w:rsid w:val="00FF0279"/>
    <w:rsid w:val="00FF07EE"/>
    <w:rsid w:val="00FF119D"/>
    <w:rsid w:val="00FF2244"/>
    <w:rsid w:val="00FF2312"/>
    <w:rsid w:val="00FF35EE"/>
    <w:rsid w:val="00FF446E"/>
    <w:rsid w:val="00FF46E7"/>
    <w:rsid w:val="00FF7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0ECE0B-1B13-4AB9-A7AB-BEE3ED52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77"/>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rocurement@transport.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BB95-9853-44A7-9574-98E46C8C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12261</Words>
  <Characters>69892</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81990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Brendan Hanvey</dc:creator>
  <cp:lastModifiedBy>Sam Field</cp:lastModifiedBy>
  <cp:revision>2</cp:revision>
  <cp:lastPrinted>2018-11-24T05:54:00Z</cp:lastPrinted>
  <dcterms:created xsi:type="dcterms:W3CDTF">2020-02-07T06:25:00Z</dcterms:created>
  <dcterms:modified xsi:type="dcterms:W3CDTF">2020-02-07T06:25:00Z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253869560.07</vt:lpwstr>
  </property>
  <property fmtid="{D5CDD505-2E9C-101B-9397-08002B2CF9AE}" pid="3" name="DMSAuthorID">
    <vt:lpwstr>CWALBUCK</vt:lpwstr>
  </property>
  <property fmtid="{D5CDD505-2E9C-101B-9397-08002B2CF9AE}" pid="4" name="DMSCountry">
    <vt:lpwstr>AUSTRALIA</vt:lpwstr>
  </property>
  <property fmtid="{D5CDD505-2E9C-101B-9397-08002B2CF9AE}" pid="5" name="ashurstDocRef">
    <vt:lpwstr>AUSTRALIA\CWALBUCK\253869560.07</vt:lpwstr>
  </property>
  <property fmtid="{D5CDD505-2E9C-101B-9397-08002B2CF9AE}" pid="6" name="TempType">
    <vt:lpwstr>a4.portrait</vt:lpwstr>
  </property>
  <property fmtid="{D5CDD505-2E9C-101B-9397-08002B2CF9AE}" pid="7" name="DLM">
    <vt:lpwstr> </vt:lpwstr>
  </property>
  <property fmtid="{D5CDD505-2E9C-101B-9397-08002B2CF9AE}" pid="8" name="Modified Date">
    <vt:lpwstr>06/02/2020</vt:lpwstr>
  </property>
  <property fmtid="{D5CDD505-2E9C-101B-9397-08002B2CF9AE}" pid="9" name="TfNSW Document ID">
    <vt:lpwstr>SM-20-00019288</vt:lpwstr>
  </property>
</Properties>
</file>